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390B74" w:rsidRDefault="00D90AF9">
      <w:pPr>
        <w:widowControl w:val="0"/>
        <w:spacing w:line="120" w:lineRule="exact"/>
        <w:rPr>
          <w:rFonts w:ascii="Times New Roman" w:hAnsi="Times New Roman" w:cs="Times New Roman"/>
        </w:rPr>
      </w:pPr>
      <w:bookmarkStart w:id="0" w:name="_GoBack"/>
      <w:bookmarkEnd w:id="0"/>
    </w:p>
    <w:p w:rsidR="00D90AF9" w:rsidRPr="00390B74" w:rsidRDefault="00D90AF9" w:rsidP="00EA1C73">
      <w:pPr>
        <w:widowControl w:val="0"/>
        <w:tabs>
          <w:tab w:val="left" w:pos="360"/>
          <w:tab w:val="right" w:pos="10620"/>
        </w:tabs>
        <w:rPr>
          <w:rFonts w:ascii="Times New Roman" w:hAnsi="Times New Roman" w:cs="Times New Roman"/>
        </w:rPr>
      </w:pPr>
      <w:r w:rsidRPr="00390B74">
        <w:rPr>
          <w:rFonts w:ascii="Times New Roman" w:hAnsi="Times New Roman" w:cs="Times New Roman"/>
        </w:rPr>
        <w:tab/>
      </w:r>
      <w:r w:rsidR="00D8472A" w:rsidRPr="00390B74">
        <w:rPr>
          <w:rFonts w:ascii="Times New Roman" w:hAnsi="Times New Roman" w:cs="Times New Roman"/>
          <w:noProof/>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390B74" w:rsidRDefault="00D90AF9">
      <w:pPr>
        <w:widowControl w:val="0"/>
        <w:spacing w:line="437" w:lineRule="exact"/>
        <w:rPr>
          <w:rFonts w:ascii="Times New Roman" w:hAnsi="Times New Roman" w:cs="Times New Roman"/>
        </w:rPr>
      </w:pPr>
    </w:p>
    <w:p w:rsidR="00A90676" w:rsidRPr="00390B74" w:rsidRDefault="00A90676" w:rsidP="00A90676">
      <w:pPr>
        <w:widowControl w:val="0"/>
        <w:tabs>
          <w:tab w:val="center" w:pos="5819"/>
        </w:tabs>
        <w:spacing w:line="240" w:lineRule="exact"/>
        <w:jc w:val="center"/>
        <w:rPr>
          <w:rFonts w:ascii="Times New Roman" w:hAnsi="Times New Roman" w:cs="Times New Roman"/>
          <w:b/>
          <w:bCs/>
          <w:color w:val="000000"/>
          <w:sz w:val="24"/>
          <w:szCs w:val="24"/>
        </w:rPr>
      </w:pPr>
      <w:r w:rsidRPr="00390B74">
        <w:rPr>
          <w:rFonts w:ascii="Times New Roman" w:hAnsi="Times New Roman" w:cs="Times New Roman"/>
          <w:b/>
          <w:bCs/>
          <w:color w:val="000000"/>
          <w:sz w:val="24"/>
          <w:szCs w:val="24"/>
        </w:rPr>
        <w:t>Compliance Questionnaire and</w:t>
      </w:r>
    </w:p>
    <w:p w:rsidR="00A90676" w:rsidRPr="00390B74" w:rsidRDefault="00A90676" w:rsidP="00A90676">
      <w:pPr>
        <w:widowControl w:val="0"/>
        <w:spacing w:line="240" w:lineRule="exact"/>
        <w:jc w:val="center"/>
        <w:rPr>
          <w:rFonts w:ascii="Times New Roman" w:hAnsi="Times New Roman" w:cs="Times New Roman"/>
          <w:b/>
          <w:bCs/>
          <w:color w:val="000000"/>
          <w:sz w:val="24"/>
          <w:szCs w:val="24"/>
        </w:rPr>
      </w:pPr>
      <w:r w:rsidRPr="00390B74">
        <w:rPr>
          <w:rFonts w:ascii="Times New Roman" w:hAnsi="Times New Roman" w:cs="Times New Roman"/>
          <w:b/>
          <w:bCs/>
          <w:color w:val="000000"/>
          <w:sz w:val="24"/>
          <w:szCs w:val="24"/>
        </w:rPr>
        <w:t>Reliability Standard Audit Worksheet</w:t>
      </w:r>
    </w:p>
    <w:p w:rsidR="00A90676" w:rsidRPr="00390B74" w:rsidRDefault="00A90676" w:rsidP="00A90676">
      <w:pPr>
        <w:widowControl w:val="0"/>
        <w:jc w:val="center"/>
        <w:rPr>
          <w:rFonts w:ascii="Times New Roman" w:hAnsi="Times New Roman" w:cs="Times New Roman"/>
          <w:b/>
          <w:bCs/>
          <w:sz w:val="24"/>
          <w:szCs w:val="24"/>
        </w:rPr>
      </w:pPr>
    </w:p>
    <w:p w:rsidR="00A90676" w:rsidRPr="00390B74" w:rsidRDefault="009836F5" w:rsidP="00A90676">
      <w:pPr>
        <w:widowControl w:val="0"/>
        <w:jc w:val="center"/>
        <w:rPr>
          <w:rFonts w:ascii="Times New Roman" w:hAnsi="Times New Roman" w:cs="Times New Roman"/>
          <w:sz w:val="24"/>
          <w:szCs w:val="24"/>
        </w:rPr>
      </w:pPr>
      <w:r w:rsidRPr="00390B74">
        <w:rPr>
          <w:rFonts w:ascii="Times New Roman" w:hAnsi="Times New Roman" w:cs="Times New Roman"/>
          <w:b/>
          <w:sz w:val="24"/>
          <w:szCs w:val="24"/>
        </w:rPr>
        <w:t>BAL-STD-002-</w:t>
      </w:r>
      <w:r w:rsidR="00A90676" w:rsidRPr="00390B74">
        <w:rPr>
          <w:rFonts w:ascii="Times New Roman" w:hAnsi="Times New Roman" w:cs="Times New Roman"/>
          <w:b/>
          <w:sz w:val="24"/>
          <w:szCs w:val="24"/>
        </w:rPr>
        <w:t>0</w:t>
      </w:r>
      <w:r w:rsidR="00A90676" w:rsidRPr="00390B74" w:rsidDel="00B66109">
        <w:rPr>
          <w:rFonts w:ascii="Times New Roman" w:hAnsi="Times New Roman" w:cs="Times New Roman"/>
          <w:b/>
          <w:bCs/>
          <w:sz w:val="24"/>
          <w:szCs w:val="24"/>
        </w:rPr>
        <w:t xml:space="preserve"> </w:t>
      </w:r>
      <w:r w:rsidR="008649A7" w:rsidRPr="00390B74">
        <w:rPr>
          <w:rFonts w:ascii="Times New Roman" w:hAnsi="Times New Roman" w:cs="Times New Roman"/>
          <w:b/>
          <w:bCs/>
          <w:sz w:val="24"/>
          <w:szCs w:val="24"/>
        </w:rPr>
        <w:t xml:space="preserve">— </w:t>
      </w:r>
      <w:r w:rsidR="00A90676" w:rsidRPr="00390B74">
        <w:rPr>
          <w:rFonts w:ascii="Times New Roman" w:hAnsi="Times New Roman" w:cs="Times New Roman"/>
          <w:b/>
          <w:sz w:val="24"/>
          <w:szCs w:val="24"/>
        </w:rPr>
        <w:t>Operating Reserves</w:t>
      </w:r>
      <w:r w:rsidR="00A90676" w:rsidRPr="00390B74" w:rsidDel="00B66109">
        <w:rPr>
          <w:rFonts w:ascii="Times New Roman" w:hAnsi="Times New Roman" w:cs="Times New Roman"/>
          <w:b/>
          <w:bCs/>
          <w:sz w:val="24"/>
          <w:szCs w:val="24"/>
        </w:rPr>
        <w:t xml:space="preserve"> </w:t>
      </w:r>
    </w:p>
    <w:p w:rsidR="00A90676" w:rsidRPr="00390B74" w:rsidRDefault="00A90676" w:rsidP="00A90676">
      <w:pPr>
        <w:widowControl w:val="0"/>
        <w:jc w:val="center"/>
        <w:rPr>
          <w:rFonts w:ascii="Times New Roman" w:hAnsi="Times New Roman" w:cs="Times New Roman"/>
          <w:sz w:val="24"/>
          <w:szCs w:val="24"/>
        </w:rPr>
      </w:pPr>
    </w:p>
    <w:p w:rsidR="00A90676" w:rsidRPr="00390B74" w:rsidRDefault="00A90676" w:rsidP="00A90676">
      <w:pPr>
        <w:widowControl w:val="0"/>
        <w:rPr>
          <w:rFonts w:ascii="Times New Roman" w:hAnsi="Times New Roman" w:cs="Times New Roman"/>
          <w:sz w:val="24"/>
          <w:szCs w:val="24"/>
        </w:rPr>
      </w:pPr>
    </w:p>
    <w:p w:rsidR="00A90676" w:rsidRPr="00390B74" w:rsidRDefault="00A90676" w:rsidP="00A90676">
      <w:pPr>
        <w:widowControl w:val="0"/>
        <w:tabs>
          <w:tab w:val="left" w:pos="480"/>
        </w:tabs>
        <w:spacing w:line="331" w:lineRule="exact"/>
        <w:rPr>
          <w:rFonts w:ascii="Times New Roman" w:hAnsi="Times New Roman" w:cs="Times New Roman"/>
          <w:i/>
          <w:iCs/>
          <w:color w:val="000000"/>
          <w:sz w:val="24"/>
          <w:szCs w:val="24"/>
        </w:rPr>
      </w:pPr>
      <w:r w:rsidRPr="00390B74">
        <w:rPr>
          <w:rFonts w:ascii="Times New Roman" w:hAnsi="Times New Roman" w:cs="Times New Roman"/>
          <w:sz w:val="24"/>
          <w:szCs w:val="24"/>
        </w:rPr>
        <w:tab/>
      </w:r>
      <w:r w:rsidRPr="00390B74">
        <w:rPr>
          <w:rFonts w:ascii="Times New Roman" w:hAnsi="Times New Roman" w:cs="Times New Roman"/>
          <w:b/>
          <w:bCs/>
          <w:color w:val="264D74"/>
          <w:sz w:val="24"/>
          <w:szCs w:val="24"/>
        </w:rPr>
        <w:t>Registered Entity:</w:t>
      </w:r>
      <w:r w:rsidRPr="00390B74">
        <w:rPr>
          <w:rFonts w:ascii="Times New Roman" w:hAnsi="Times New Roman" w:cs="Times New Roman"/>
          <w:b/>
          <w:bCs/>
          <w:color w:val="336699"/>
          <w:sz w:val="24"/>
          <w:szCs w:val="24"/>
        </w:rPr>
        <w:t xml:space="preserve"> </w:t>
      </w:r>
      <w:r w:rsidRPr="00390B74">
        <w:rPr>
          <w:rFonts w:ascii="Times New Roman" w:hAnsi="Times New Roman" w:cs="Times New Roman"/>
          <w:i/>
          <w:iCs/>
          <w:color w:val="000000"/>
          <w:sz w:val="24"/>
          <w:szCs w:val="24"/>
        </w:rPr>
        <w:t>(Must be completed by the Compliance Enforcement Authority)</w:t>
      </w:r>
    </w:p>
    <w:p w:rsidR="00A90676" w:rsidRPr="00390B74" w:rsidRDefault="00A90676" w:rsidP="00A90676">
      <w:pPr>
        <w:widowControl w:val="0"/>
        <w:spacing w:line="509" w:lineRule="exact"/>
        <w:rPr>
          <w:rFonts w:ascii="Times New Roman" w:hAnsi="Times New Roman" w:cs="Times New Roman"/>
          <w:sz w:val="24"/>
          <w:szCs w:val="24"/>
        </w:rPr>
      </w:pPr>
    </w:p>
    <w:p w:rsidR="00A90676" w:rsidRPr="00390B74" w:rsidRDefault="00A90676" w:rsidP="00A90676">
      <w:pPr>
        <w:widowControl w:val="0"/>
        <w:tabs>
          <w:tab w:val="left" w:pos="480"/>
        </w:tabs>
        <w:spacing w:line="331" w:lineRule="exact"/>
        <w:rPr>
          <w:rFonts w:ascii="Times New Roman" w:hAnsi="Times New Roman" w:cs="Times New Roman"/>
          <w:i/>
          <w:iCs/>
          <w:color w:val="000000"/>
          <w:sz w:val="24"/>
          <w:szCs w:val="24"/>
        </w:rPr>
      </w:pPr>
      <w:r w:rsidRPr="00390B74">
        <w:rPr>
          <w:rFonts w:ascii="Times New Roman" w:hAnsi="Times New Roman" w:cs="Times New Roman"/>
          <w:sz w:val="24"/>
          <w:szCs w:val="24"/>
        </w:rPr>
        <w:tab/>
      </w:r>
      <w:r w:rsidRPr="00390B74">
        <w:rPr>
          <w:rFonts w:ascii="Times New Roman" w:hAnsi="Times New Roman" w:cs="Times New Roman"/>
          <w:b/>
          <w:bCs/>
          <w:color w:val="264D74"/>
          <w:sz w:val="24"/>
          <w:szCs w:val="24"/>
        </w:rPr>
        <w:t>NCR Number:</w:t>
      </w:r>
      <w:r w:rsidRPr="00390B74">
        <w:rPr>
          <w:rFonts w:ascii="Times New Roman" w:hAnsi="Times New Roman" w:cs="Times New Roman"/>
          <w:b/>
          <w:bCs/>
          <w:color w:val="336699"/>
          <w:sz w:val="24"/>
          <w:szCs w:val="24"/>
        </w:rPr>
        <w:t xml:space="preserve"> </w:t>
      </w:r>
      <w:r w:rsidRPr="00390B74">
        <w:rPr>
          <w:rFonts w:ascii="Times New Roman" w:hAnsi="Times New Roman" w:cs="Times New Roman"/>
          <w:i/>
          <w:iCs/>
          <w:color w:val="000000"/>
          <w:sz w:val="24"/>
          <w:szCs w:val="24"/>
        </w:rPr>
        <w:t>(Must be completed by the Compliance Enforcement Authority)</w:t>
      </w:r>
    </w:p>
    <w:p w:rsidR="00A90676" w:rsidRPr="00390B74" w:rsidRDefault="00A90676" w:rsidP="00A90676">
      <w:pPr>
        <w:widowControl w:val="0"/>
        <w:spacing w:line="509" w:lineRule="exact"/>
        <w:rPr>
          <w:rFonts w:ascii="Times New Roman" w:hAnsi="Times New Roman" w:cs="Times New Roman"/>
          <w:sz w:val="24"/>
          <w:szCs w:val="24"/>
        </w:rPr>
      </w:pPr>
    </w:p>
    <w:p w:rsidR="00A90676" w:rsidRPr="00390B74" w:rsidRDefault="00A90676" w:rsidP="00A90676">
      <w:pPr>
        <w:widowControl w:val="0"/>
        <w:tabs>
          <w:tab w:val="left" w:pos="480"/>
          <w:tab w:val="left" w:pos="5400"/>
        </w:tabs>
        <w:spacing w:line="331" w:lineRule="exact"/>
        <w:ind w:left="450"/>
        <w:rPr>
          <w:rFonts w:ascii="Times New Roman" w:hAnsi="Times New Roman" w:cs="Times New Roman"/>
          <w:b/>
          <w:bCs/>
          <w:color w:val="000000"/>
          <w:sz w:val="24"/>
          <w:szCs w:val="24"/>
        </w:rPr>
      </w:pPr>
    </w:p>
    <w:p w:rsidR="00A90676" w:rsidRPr="00390B74" w:rsidRDefault="00A90676" w:rsidP="00A90676">
      <w:pPr>
        <w:widowControl w:val="0"/>
        <w:tabs>
          <w:tab w:val="left" w:pos="480"/>
          <w:tab w:val="left" w:pos="5400"/>
        </w:tabs>
        <w:spacing w:line="331" w:lineRule="exact"/>
        <w:rPr>
          <w:rFonts w:ascii="Times New Roman" w:hAnsi="Times New Roman" w:cs="Times New Roman"/>
          <w:sz w:val="24"/>
          <w:szCs w:val="24"/>
        </w:rPr>
      </w:pPr>
    </w:p>
    <w:p w:rsidR="00182BF5" w:rsidRPr="00390B74" w:rsidRDefault="00A90676">
      <w:pPr>
        <w:widowControl w:val="0"/>
        <w:spacing w:line="538" w:lineRule="exact"/>
        <w:rPr>
          <w:rFonts w:ascii="Times New Roman" w:hAnsi="Times New Roman" w:cs="Times New Roman"/>
          <w:sz w:val="24"/>
          <w:szCs w:val="24"/>
        </w:rPr>
      </w:pPr>
      <w:r w:rsidRPr="00390B74">
        <w:rPr>
          <w:rFonts w:ascii="Times New Roman" w:hAnsi="Times New Roman" w:cs="Times New Roman"/>
          <w:sz w:val="24"/>
          <w:szCs w:val="24"/>
        </w:rPr>
        <w:tab/>
      </w:r>
      <w:r w:rsidR="0043485F" w:rsidRPr="00390B74">
        <w:rPr>
          <w:rFonts w:ascii="Times New Roman" w:hAnsi="Times New Roman" w:cs="Times New Roman"/>
          <w:sz w:val="24"/>
          <w:szCs w:val="24"/>
        </w:rPr>
        <w:tab/>
      </w:r>
      <w:r w:rsidR="0043485F" w:rsidRPr="00390B74">
        <w:rPr>
          <w:rFonts w:ascii="Times New Roman" w:hAnsi="Times New Roman" w:cs="Times New Roman"/>
          <w:sz w:val="24"/>
          <w:szCs w:val="24"/>
        </w:rPr>
        <w:tab/>
        <w:t xml:space="preserve">        </w:t>
      </w:r>
      <w:r w:rsidRPr="00390B74">
        <w:rPr>
          <w:rFonts w:ascii="Times New Roman" w:hAnsi="Times New Roman" w:cs="Times New Roman"/>
          <w:b/>
          <w:bCs/>
          <w:color w:val="264D74"/>
          <w:sz w:val="24"/>
          <w:szCs w:val="24"/>
        </w:rPr>
        <w:t>Applicable Function(s):</w:t>
      </w:r>
      <w:r w:rsidRPr="00390B74">
        <w:rPr>
          <w:rFonts w:ascii="Times New Roman" w:hAnsi="Times New Roman" w:cs="Times New Roman"/>
          <w:b/>
          <w:bCs/>
          <w:color w:val="264D74"/>
          <w:sz w:val="24"/>
          <w:szCs w:val="24"/>
        </w:rPr>
        <w:tab/>
      </w:r>
      <w:r w:rsidRPr="00390B74">
        <w:rPr>
          <w:rFonts w:ascii="Times New Roman" w:hAnsi="Times New Roman" w:cs="Times New Roman"/>
          <w:b/>
          <w:bCs/>
          <w:color w:val="264D74"/>
          <w:sz w:val="24"/>
          <w:szCs w:val="24"/>
        </w:rPr>
        <w:tab/>
        <w:t xml:space="preserve">       </w:t>
      </w:r>
      <w:r w:rsidR="00182BF5" w:rsidRPr="00390B74">
        <w:rPr>
          <w:rFonts w:ascii="Times New Roman" w:hAnsi="Times New Roman" w:cs="Times New Roman"/>
          <w:b/>
          <w:bCs/>
          <w:sz w:val="24"/>
          <w:szCs w:val="24"/>
        </w:rPr>
        <w:t>BA, RSC within WECC</w:t>
      </w:r>
    </w:p>
    <w:p w:rsidR="008D7BCB" w:rsidRPr="00390B74" w:rsidRDefault="008D7BCB" w:rsidP="008D7BCB">
      <w:pPr>
        <w:pStyle w:val="Footer"/>
        <w:jc w:val="center"/>
        <w:rPr>
          <w:rFonts w:ascii="Times New Roman" w:hAnsi="Times New Roman" w:cs="Times New Roman"/>
          <w:sz w:val="32"/>
          <w:szCs w:val="32"/>
        </w:rPr>
      </w:pPr>
    </w:p>
    <w:p w:rsidR="00D90AF9" w:rsidRPr="00390B74" w:rsidRDefault="00D90AF9">
      <w:pPr>
        <w:widowControl w:val="0"/>
        <w:tabs>
          <w:tab w:val="left" w:pos="480"/>
          <w:tab w:val="left" w:pos="3720"/>
        </w:tabs>
        <w:spacing w:line="331" w:lineRule="exact"/>
        <w:rPr>
          <w:rFonts w:ascii="Times New Roman" w:hAnsi="Times New Roman" w:cs="Times New Roman"/>
          <w:b/>
          <w:bCs/>
          <w:color w:val="000000"/>
          <w:sz w:val="24"/>
          <w:szCs w:val="24"/>
        </w:rPr>
      </w:pPr>
    </w:p>
    <w:p w:rsidR="00723B8A" w:rsidRPr="00390B74"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390B74"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390B74"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390B74"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390B74"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390B74" w:rsidRDefault="00D90AF9" w:rsidP="00723B8A">
      <w:pPr>
        <w:widowControl w:val="0"/>
        <w:tabs>
          <w:tab w:val="left" w:pos="450"/>
        </w:tabs>
        <w:spacing w:line="284" w:lineRule="exact"/>
        <w:ind w:left="450"/>
        <w:rPr>
          <w:rFonts w:ascii="Times New Roman" w:hAnsi="Times New Roman" w:cs="Times New Roman"/>
          <w:b/>
          <w:bCs/>
          <w:color w:val="000000"/>
          <w:sz w:val="24"/>
          <w:szCs w:val="24"/>
        </w:rPr>
      </w:pPr>
      <w:r w:rsidRPr="00390B74">
        <w:rPr>
          <w:rFonts w:ascii="Times New Roman" w:hAnsi="Times New Roman" w:cs="Times New Roman"/>
          <w:sz w:val="24"/>
          <w:szCs w:val="24"/>
        </w:rPr>
        <w:tab/>
      </w:r>
    </w:p>
    <w:p w:rsidR="00D90AF9" w:rsidRPr="00390B74" w:rsidRDefault="00D90AF9" w:rsidP="00EA1C73">
      <w:pPr>
        <w:widowControl w:val="0"/>
        <w:tabs>
          <w:tab w:val="left" w:pos="450"/>
        </w:tabs>
        <w:spacing w:line="284" w:lineRule="exact"/>
        <w:ind w:left="450"/>
        <w:rPr>
          <w:rFonts w:ascii="Times New Roman" w:hAnsi="Times New Roman" w:cs="Times New Roman"/>
          <w:b/>
          <w:bCs/>
          <w:color w:val="000000"/>
          <w:sz w:val="24"/>
          <w:szCs w:val="24"/>
        </w:rPr>
      </w:pPr>
    </w:p>
    <w:p w:rsidR="00D90AF9" w:rsidRPr="00390B74" w:rsidRDefault="00D90AF9">
      <w:pPr>
        <w:widowControl w:val="0"/>
        <w:spacing w:line="783" w:lineRule="exact"/>
        <w:rPr>
          <w:rFonts w:ascii="Times New Roman" w:hAnsi="Times New Roman" w:cs="Times New Roman"/>
          <w:sz w:val="24"/>
          <w:szCs w:val="24"/>
        </w:rPr>
      </w:pPr>
    </w:p>
    <w:p w:rsidR="00D90AF9" w:rsidRPr="00390B74" w:rsidRDefault="00D90AF9">
      <w:pPr>
        <w:widowControl w:val="0"/>
        <w:spacing w:line="120" w:lineRule="exact"/>
        <w:rPr>
          <w:rFonts w:ascii="Times New Roman" w:hAnsi="Times New Roman" w:cs="Times New Roman"/>
        </w:rPr>
      </w:pPr>
    </w:p>
    <w:p w:rsidR="00D90AF9" w:rsidRPr="00390B74" w:rsidRDefault="00D90AF9">
      <w:pPr>
        <w:widowControl w:val="0"/>
        <w:spacing w:line="40" w:lineRule="exact"/>
        <w:rPr>
          <w:rFonts w:ascii="Times New Roman" w:hAnsi="Times New Roman" w:cs="Times New Roman"/>
          <w:sz w:val="24"/>
          <w:szCs w:val="24"/>
        </w:rPr>
      </w:pPr>
      <w:r w:rsidRPr="00390B74">
        <w:rPr>
          <w:rFonts w:ascii="Times New Roman" w:hAnsi="Times New Roman" w:cs="Times New Roman"/>
          <w:sz w:val="24"/>
          <w:szCs w:val="24"/>
        </w:rPr>
        <w:br w:type="page"/>
      </w:r>
    </w:p>
    <w:p w:rsidR="007134A4" w:rsidRPr="00390B74" w:rsidRDefault="007134A4" w:rsidP="007134A4">
      <w:pPr>
        <w:widowControl w:val="0"/>
        <w:tabs>
          <w:tab w:val="left" w:pos="120"/>
        </w:tabs>
        <w:spacing w:line="331" w:lineRule="exact"/>
        <w:rPr>
          <w:rFonts w:ascii="Times New Roman" w:hAnsi="Times New Roman" w:cs="Times New Roman"/>
          <w:b/>
          <w:bCs/>
          <w:color w:val="003366"/>
          <w:sz w:val="24"/>
          <w:szCs w:val="24"/>
        </w:rPr>
      </w:pPr>
      <w:r w:rsidRPr="00390B74">
        <w:rPr>
          <w:rFonts w:ascii="Times New Roman" w:hAnsi="Times New Roman" w:cs="Times New Roman"/>
          <w:b/>
          <w:bCs/>
          <w:color w:val="003366"/>
          <w:sz w:val="24"/>
          <w:szCs w:val="24"/>
        </w:rPr>
        <w:lastRenderedPageBreak/>
        <w:t>Disclaimer</w:t>
      </w:r>
    </w:p>
    <w:p w:rsidR="007134A4" w:rsidRPr="00390B74" w:rsidRDefault="007134A4" w:rsidP="007134A4">
      <w:pPr>
        <w:widowControl w:val="0"/>
        <w:tabs>
          <w:tab w:val="left" w:pos="120"/>
        </w:tabs>
        <w:spacing w:line="284" w:lineRule="exact"/>
        <w:rPr>
          <w:rFonts w:ascii="Times New Roman" w:hAnsi="Times New Roman" w:cs="Times New Roman"/>
          <w:sz w:val="24"/>
          <w:szCs w:val="24"/>
        </w:rPr>
      </w:pPr>
      <w:r w:rsidRPr="00390B74">
        <w:rPr>
          <w:rFonts w:ascii="Times New Roman" w:hAnsi="Times New Roman" w:cs="Times New Roman"/>
          <w:sz w:val="24"/>
          <w:szCs w:val="24"/>
        </w:rPr>
        <w:tab/>
      </w:r>
    </w:p>
    <w:p w:rsidR="007134A4" w:rsidRPr="00390B74" w:rsidRDefault="007134A4" w:rsidP="007134A4">
      <w:pPr>
        <w:rPr>
          <w:rFonts w:ascii="Times New Roman" w:hAnsi="Times New Roman" w:cs="Times New Roman"/>
          <w:color w:val="000000"/>
          <w:sz w:val="24"/>
          <w:szCs w:val="24"/>
        </w:rPr>
      </w:pPr>
      <w:r w:rsidRPr="00390B74">
        <w:rPr>
          <w:rFonts w:ascii="Times New Roman" w:hAnsi="Times New Roman" w:cs="Times New Roman"/>
          <w:sz w:val="24"/>
          <w:szCs w:val="24"/>
        </w:rPr>
        <w:tab/>
      </w:r>
      <w:r w:rsidRPr="00390B74">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390B74">
        <w:rPr>
          <w:rFonts w:ascii="Times New Roman" w:hAnsi="Times New Roman" w:cs="Times New Roman"/>
          <w:sz w:val="24"/>
          <w:szCs w:val="24"/>
        </w:rPr>
        <w:t xml:space="preserve"> of the Reliability Standard, this document </w:t>
      </w:r>
      <w:r w:rsidRPr="00390B74">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Pr="00390B74">
          <w:rPr>
            <w:rStyle w:val="Hyperlink"/>
            <w:rFonts w:ascii="Times New Roman" w:hAnsi="Times New Roman" w:cs="Times New Roman"/>
            <w:sz w:val="24"/>
            <w:szCs w:val="24"/>
          </w:rPr>
          <w:t>http://www.nerc.com/page.php?cid=2|20</w:t>
        </w:r>
      </w:hyperlink>
      <w:r w:rsidRPr="00390B74">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7134A4" w:rsidRPr="00390B74" w:rsidRDefault="007134A4" w:rsidP="007134A4">
      <w:pPr>
        <w:rPr>
          <w:rFonts w:ascii="Times New Roman" w:hAnsi="Times New Roman" w:cs="Times New Roman"/>
          <w:color w:val="000000"/>
          <w:sz w:val="24"/>
          <w:szCs w:val="24"/>
        </w:rPr>
      </w:pPr>
    </w:p>
    <w:p w:rsidR="007134A4" w:rsidRPr="00390B74" w:rsidRDefault="007134A4" w:rsidP="007134A4">
      <w:pPr>
        <w:rPr>
          <w:rFonts w:ascii="Times New Roman" w:hAnsi="Times New Roman" w:cs="Times New Roman"/>
          <w:sz w:val="24"/>
          <w:szCs w:val="24"/>
        </w:rPr>
      </w:pPr>
      <w:r w:rsidRPr="00390B74">
        <w:rPr>
          <w:rFonts w:ascii="Times New Roman" w:hAnsi="Times New Roman" w:cs="Times New Roman"/>
          <w:color w:val="000000"/>
          <w:sz w:val="24"/>
          <w:szCs w:val="24"/>
        </w:rPr>
        <w:t>The NERC RSAW language contained within this document provides a non</w:t>
      </w:r>
      <w:r w:rsidRPr="00390B74">
        <w:rPr>
          <w:rFonts w:ascii="Times New Roman" w:hAnsi="Times New Roman" w:cs="Times New Roman"/>
          <w:color w:val="000000"/>
          <w:sz w:val="24"/>
          <w:szCs w:val="24"/>
        </w:rPr>
        <w:noBreakHyphen/>
        <w:t>exclusive list, for informational purposes</w:t>
      </w:r>
      <w:r w:rsidRPr="00390B74">
        <w:rPr>
          <w:rFonts w:ascii="Times New Roman" w:hAnsi="Times New Roman" w:cs="Times New Roman"/>
          <w:sz w:val="24"/>
          <w:szCs w:val="24"/>
        </w:rPr>
        <w:t xml:space="preserve"> </w:t>
      </w:r>
      <w:r w:rsidRPr="00390B74">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390B74">
        <w:rPr>
          <w:rFonts w:ascii="Times New Roman" w:hAnsi="Times New Roman" w:cs="Times New Roman"/>
          <w:sz w:val="24"/>
          <w:szCs w:val="24"/>
        </w:rPr>
        <w:t xml:space="preserve"> </w:t>
      </w:r>
      <w:r w:rsidRPr="00390B74">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B627B7" w:rsidRPr="00390B74" w:rsidRDefault="00B627B7" w:rsidP="00B627B7">
      <w:pPr>
        <w:widowControl w:val="0"/>
        <w:spacing w:line="40" w:lineRule="exact"/>
        <w:rPr>
          <w:rFonts w:ascii="Times New Roman" w:hAnsi="Times New Roman" w:cs="Times New Roman"/>
          <w:sz w:val="24"/>
          <w:szCs w:val="24"/>
        </w:rPr>
      </w:pPr>
    </w:p>
    <w:p w:rsidR="00B627B7" w:rsidRPr="00390B74" w:rsidRDefault="00B627B7" w:rsidP="00B627B7">
      <w:pPr>
        <w:widowControl w:val="0"/>
        <w:spacing w:line="40" w:lineRule="exact"/>
        <w:rPr>
          <w:rFonts w:ascii="Times New Roman" w:hAnsi="Times New Roman" w:cs="Times New Roman"/>
          <w:sz w:val="24"/>
          <w:szCs w:val="24"/>
        </w:rPr>
      </w:pPr>
    </w:p>
    <w:p w:rsidR="00B627B7" w:rsidRPr="00390B74" w:rsidRDefault="00B627B7" w:rsidP="00B627B7">
      <w:pPr>
        <w:widowControl w:val="0"/>
        <w:tabs>
          <w:tab w:val="left" w:pos="360"/>
        </w:tabs>
        <w:spacing w:line="124" w:lineRule="exact"/>
        <w:rPr>
          <w:rFonts w:ascii="Times New Roman" w:hAnsi="Times New Roman" w:cs="Times New Roman"/>
        </w:rPr>
      </w:pPr>
      <w:r w:rsidRPr="00390B74">
        <w:rPr>
          <w:rFonts w:ascii="Times New Roman" w:hAnsi="Times New Roman" w:cs="Times New Roman"/>
        </w:rPr>
        <w:tab/>
      </w:r>
    </w:p>
    <w:p w:rsidR="00B627B7" w:rsidRPr="00390B74" w:rsidRDefault="00B627B7" w:rsidP="00B627B7">
      <w:pPr>
        <w:widowControl w:val="0"/>
        <w:tabs>
          <w:tab w:val="left" w:pos="60"/>
        </w:tabs>
        <w:spacing w:line="294" w:lineRule="exact"/>
        <w:rPr>
          <w:rFonts w:ascii="Times New Roman" w:hAnsi="Times New Roman" w:cs="Times New Roman"/>
        </w:rPr>
      </w:pPr>
    </w:p>
    <w:p w:rsidR="00B627B7" w:rsidRPr="00390B74" w:rsidRDefault="00B627B7" w:rsidP="00B627B7">
      <w:pPr>
        <w:widowControl w:val="0"/>
        <w:tabs>
          <w:tab w:val="left" w:pos="60"/>
        </w:tabs>
        <w:spacing w:line="294" w:lineRule="exact"/>
        <w:rPr>
          <w:rFonts w:ascii="Times New Roman" w:hAnsi="Times New Roman" w:cs="Times New Roman"/>
          <w:b/>
          <w:bCs/>
          <w:color w:val="264D74"/>
          <w:sz w:val="24"/>
          <w:szCs w:val="24"/>
        </w:rPr>
      </w:pPr>
    </w:p>
    <w:p w:rsidR="00D90AF9" w:rsidRPr="00390B74" w:rsidRDefault="00D90AF9" w:rsidP="00B627B7">
      <w:pPr>
        <w:widowControl w:val="0"/>
        <w:tabs>
          <w:tab w:val="left" w:pos="120"/>
        </w:tabs>
        <w:spacing w:line="331" w:lineRule="exact"/>
        <w:rPr>
          <w:rFonts w:ascii="Times New Roman" w:hAnsi="Times New Roman" w:cs="Times New Roman"/>
          <w:color w:val="000000"/>
          <w:sz w:val="24"/>
          <w:szCs w:val="24"/>
        </w:rPr>
      </w:pPr>
    </w:p>
    <w:p w:rsidR="00D90AF9" w:rsidRPr="00390B74" w:rsidRDefault="00D90AF9">
      <w:pPr>
        <w:widowControl w:val="0"/>
        <w:spacing w:line="284" w:lineRule="exact"/>
        <w:rPr>
          <w:rFonts w:ascii="Times New Roman" w:hAnsi="Times New Roman" w:cs="Times New Roman"/>
        </w:rPr>
      </w:pPr>
    </w:p>
    <w:p w:rsidR="00CF1A0B" w:rsidRDefault="00D90AF9" w:rsidP="00CF1A0B">
      <w:pPr>
        <w:pStyle w:val="Heading1"/>
      </w:pPr>
      <w:r w:rsidRPr="00390B74">
        <w:rPr>
          <w:rFonts w:ascii="Times New Roman" w:hAnsi="Times New Roman" w:cs="Times New Roman"/>
          <w:sz w:val="24"/>
          <w:szCs w:val="24"/>
        </w:rPr>
        <w:br w:type="page"/>
      </w:r>
      <w:r w:rsidR="00CF1A0B">
        <w:lastRenderedPageBreak/>
        <w:t>Reliability Standard Language</w:t>
      </w:r>
    </w:p>
    <w:p w:rsidR="00CF1A0B" w:rsidRPr="00CF1A0B" w:rsidRDefault="00CF1A0B" w:rsidP="00CF1A0B"/>
    <w:p w:rsidR="00D90AF9" w:rsidRPr="00390B74" w:rsidRDefault="00D90AF9">
      <w:pPr>
        <w:widowControl w:val="0"/>
        <w:spacing w:line="40" w:lineRule="exact"/>
        <w:rPr>
          <w:rFonts w:ascii="Times New Roman" w:hAnsi="Times New Roman" w:cs="Times New Roman"/>
          <w:sz w:val="24"/>
          <w:szCs w:val="24"/>
        </w:rPr>
      </w:pPr>
    </w:p>
    <w:p w:rsidR="00D90AF9" w:rsidRPr="00390B74" w:rsidRDefault="00D90AF9">
      <w:pPr>
        <w:widowControl w:val="0"/>
        <w:shd w:val="clear" w:color="auto" w:fill="D3DCE9"/>
        <w:spacing w:line="120" w:lineRule="exact"/>
        <w:rPr>
          <w:rFonts w:ascii="Times New Roman" w:hAnsi="Times New Roman" w:cs="Times New Roman"/>
          <w:sz w:val="24"/>
          <w:szCs w:val="24"/>
        </w:rPr>
      </w:pPr>
    </w:p>
    <w:p w:rsidR="00D90AF9" w:rsidRPr="00390B74" w:rsidRDefault="00D90AF9">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390B74">
        <w:rPr>
          <w:rFonts w:ascii="Times New Roman" w:hAnsi="Times New Roman" w:cs="Times New Roman"/>
          <w:sz w:val="24"/>
          <w:szCs w:val="24"/>
        </w:rPr>
        <w:tab/>
      </w:r>
      <w:r w:rsidR="008649A7" w:rsidRPr="00390B74">
        <w:rPr>
          <w:rFonts w:ascii="Times New Roman" w:hAnsi="Times New Roman" w:cs="Times New Roman"/>
          <w:b/>
          <w:bCs/>
          <w:color w:val="264D74"/>
          <w:sz w:val="24"/>
          <w:szCs w:val="24"/>
        </w:rPr>
        <w:t>BAL-STD-</w:t>
      </w:r>
      <w:r w:rsidR="00BC486E" w:rsidRPr="00390B74">
        <w:rPr>
          <w:rFonts w:ascii="Times New Roman" w:hAnsi="Times New Roman" w:cs="Times New Roman"/>
          <w:b/>
          <w:bCs/>
          <w:color w:val="264D74"/>
          <w:sz w:val="24"/>
          <w:szCs w:val="24"/>
        </w:rPr>
        <w:t>002-0</w:t>
      </w:r>
      <w:r w:rsidR="008649A7" w:rsidRPr="00390B74">
        <w:rPr>
          <w:rFonts w:ascii="Times New Roman" w:hAnsi="Times New Roman" w:cs="Times New Roman"/>
          <w:b/>
          <w:bCs/>
          <w:color w:val="264D74"/>
          <w:sz w:val="24"/>
          <w:szCs w:val="24"/>
        </w:rPr>
        <w:t xml:space="preserve"> — </w:t>
      </w:r>
      <w:r w:rsidR="00BC486E" w:rsidRPr="00390B74">
        <w:rPr>
          <w:rFonts w:ascii="Times New Roman" w:hAnsi="Times New Roman" w:cs="Times New Roman"/>
          <w:b/>
          <w:bCs/>
          <w:color w:val="264D74"/>
          <w:sz w:val="24"/>
          <w:szCs w:val="24"/>
        </w:rPr>
        <w:t>Operating Reserves</w:t>
      </w:r>
    </w:p>
    <w:p w:rsidR="00D90AF9" w:rsidRPr="00390B74" w:rsidRDefault="00D90AF9">
      <w:pPr>
        <w:widowControl w:val="0"/>
        <w:shd w:val="clear" w:color="auto" w:fill="D3DCE9"/>
        <w:spacing w:line="135" w:lineRule="exact"/>
        <w:rPr>
          <w:rFonts w:ascii="Times New Roman" w:hAnsi="Times New Roman" w:cs="Times New Roman"/>
          <w:sz w:val="24"/>
          <w:szCs w:val="24"/>
        </w:rPr>
      </w:pPr>
    </w:p>
    <w:p w:rsidR="00D90AF9" w:rsidRPr="00390B74" w:rsidRDefault="00D90AF9">
      <w:pPr>
        <w:widowControl w:val="0"/>
        <w:spacing w:line="120" w:lineRule="exact"/>
        <w:rPr>
          <w:rFonts w:ascii="Times New Roman" w:hAnsi="Times New Roman" w:cs="Times New Roman"/>
          <w:sz w:val="24"/>
          <w:szCs w:val="24"/>
        </w:rPr>
      </w:pPr>
    </w:p>
    <w:p w:rsidR="00BC486E" w:rsidRPr="00390B74" w:rsidRDefault="00D90AF9" w:rsidP="00182BF5">
      <w:pPr>
        <w:widowControl w:val="0"/>
        <w:tabs>
          <w:tab w:val="left" w:pos="840"/>
        </w:tabs>
        <w:spacing w:line="294" w:lineRule="exact"/>
        <w:rPr>
          <w:rFonts w:ascii="Times New Roman" w:hAnsi="Times New Roman" w:cs="Times New Roman"/>
          <w:sz w:val="24"/>
          <w:szCs w:val="24"/>
        </w:rPr>
      </w:pPr>
      <w:r w:rsidRPr="00390B74">
        <w:rPr>
          <w:rFonts w:ascii="Times New Roman" w:hAnsi="Times New Roman" w:cs="Times New Roman"/>
          <w:b/>
          <w:bCs/>
          <w:color w:val="264D74"/>
          <w:sz w:val="24"/>
          <w:szCs w:val="24"/>
        </w:rPr>
        <w:t xml:space="preserve">Purpose: </w:t>
      </w:r>
    </w:p>
    <w:p w:rsidR="00071C2C" w:rsidRPr="00390B74" w:rsidRDefault="00BC486E" w:rsidP="00182BF5">
      <w:pPr>
        <w:rPr>
          <w:rFonts w:ascii="Times New Roman" w:hAnsi="Times New Roman" w:cs="Times New Roman"/>
          <w:sz w:val="24"/>
          <w:szCs w:val="24"/>
        </w:rPr>
      </w:pPr>
      <w:r w:rsidRPr="00390B74">
        <w:rPr>
          <w:rFonts w:ascii="Times New Roman" w:hAnsi="Times New Roman" w:cs="Times New Roman"/>
          <w:sz w:val="24"/>
          <w:szCs w:val="24"/>
        </w:rPr>
        <w:t>Regional Reliability Standard to address the Operating Reserve requirements</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of the Western Interconnection.</w:t>
      </w:r>
    </w:p>
    <w:p w:rsidR="00BC486E" w:rsidRPr="00390B74" w:rsidRDefault="00BC486E" w:rsidP="00BC486E">
      <w:pPr>
        <w:spacing w:before="60"/>
        <w:rPr>
          <w:rFonts w:ascii="Times New Roman" w:hAnsi="Times New Roman" w:cs="Times New Roman"/>
          <w:b/>
          <w:sz w:val="24"/>
          <w:szCs w:val="24"/>
        </w:rPr>
      </w:pPr>
    </w:p>
    <w:p w:rsidR="00934C50" w:rsidRPr="00390B74" w:rsidRDefault="00D90AF9" w:rsidP="0086163E">
      <w:pPr>
        <w:widowControl w:val="0"/>
        <w:tabs>
          <w:tab w:val="left" w:pos="1360"/>
        </w:tabs>
        <w:spacing w:line="120" w:lineRule="exact"/>
        <w:rPr>
          <w:rFonts w:ascii="Times New Roman" w:hAnsi="Times New Roman" w:cs="Times New Roman"/>
          <w:sz w:val="24"/>
          <w:szCs w:val="24"/>
        </w:rPr>
      </w:pPr>
      <w:r w:rsidRPr="00390B74">
        <w:rPr>
          <w:rFonts w:ascii="Times New Roman" w:hAnsi="Times New Roman" w:cs="Times New Roman"/>
          <w:sz w:val="24"/>
          <w:szCs w:val="24"/>
        </w:rPr>
        <w:tab/>
      </w:r>
    </w:p>
    <w:p w:rsidR="007F4DAB" w:rsidRPr="00390B74" w:rsidRDefault="00D90AF9">
      <w:pPr>
        <w:widowControl w:val="0"/>
        <w:tabs>
          <w:tab w:val="left" w:pos="840"/>
        </w:tabs>
        <w:spacing w:line="294" w:lineRule="exact"/>
        <w:rPr>
          <w:rFonts w:ascii="Times New Roman" w:hAnsi="Times New Roman" w:cs="Times New Roman"/>
          <w:b/>
          <w:bCs/>
          <w:color w:val="264D74"/>
          <w:sz w:val="24"/>
          <w:szCs w:val="24"/>
        </w:rPr>
      </w:pPr>
      <w:r w:rsidRPr="00390B74">
        <w:rPr>
          <w:rFonts w:ascii="Times New Roman" w:hAnsi="Times New Roman" w:cs="Times New Roman"/>
          <w:b/>
          <w:bCs/>
          <w:color w:val="264D74"/>
          <w:sz w:val="24"/>
          <w:szCs w:val="24"/>
        </w:rPr>
        <w:t>Applicability:</w:t>
      </w:r>
    </w:p>
    <w:p w:rsidR="007F4DAB" w:rsidRPr="00390B74" w:rsidRDefault="00D90AF9" w:rsidP="007F4DAB">
      <w:pPr>
        <w:rPr>
          <w:rFonts w:ascii="Times New Roman" w:hAnsi="Times New Roman" w:cs="Times New Roman"/>
          <w:sz w:val="24"/>
          <w:szCs w:val="24"/>
        </w:rPr>
      </w:pPr>
      <w:r w:rsidRPr="00390B74">
        <w:rPr>
          <w:rFonts w:ascii="Times New Roman" w:hAnsi="Times New Roman" w:cs="Times New Roman"/>
          <w:sz w:val="24"/>
          <w:szCs w:val="24"/>
        </w:rPr>
        <w:tab/>
      </w:r>
      <w:r w:rsidR="007F4DAB" w:rsidRPr="00390B74">
        <w:rPr>
          <w:rFonts w:ascii="Times New Roman" w:hAnsi="Times New Roman" w:cs="Times New Roman"/>
          <w:sz w:val="24"/>
          <w:szCs w:val="24"/>
        </w:rPr>
        <w:t>This criterion applies to each Responsible Entity that is (i) a Balancing Authority or</w:t>
      </w:r>
      <w:r w:rsidR="008649A7" w:rsidRPr="00390B74">
        <w:rPr>
          <w:rFonts w:ascii="Times New Roman" w:hAnsi="Times New Roman" w:cs="Times New Roman"/>
          <w:sz w:val="24"/>
          <w:szCs w:val="24"/>
        </w:rPr>
        <w:t xml:space="preserve"> </w:t>
      </w:r>
      <w:r w:rsidR="007F4DAB" w:rsidRPr="00390B74">
        <w:rPr>
          <w:rFonts w:ascii="Times New Roman" w:hAnsi="Times New Roman" w:cs="Times New Roman"/>
          <w:sz w:val="24"/>
          <w:szCs w:val="24"/>
        </w:rPr>
        <w:t>a member of a Reserve Sharing Group that does not designate its Reserve Sharing Group</w:t>
      </w:r>
      <w:r w:rsidR="008649A7" w:rsidRPr="00390B74">
        <w:rPr>
          <w:rFonts w:ascii="Times New Roman" w:hAnsi="Times New Roman" w:cs="Times New Roman"/>
          <w:sz w:val="24"/>
          <w:szCs w:val="24"/>
        </w:rPr>
        <w:t xml:space="preserve"> </w:t>
      </w:r>
      <w:r w:rsidR="007F4DAB" w:rsidRPr="00390B74">
        <w:rPr>
          <w:rFonts w:ascii="Times New Roman" w:hAnsi="Times New Roman" w:cs="Times New Roman"/>
          <w:sz w:val="24"/>
          <w:szCs w:val="24"/>
        </w:rPr>
        <w:t xml:space="preserve">as its agent, or (ii) a Reserve Sharing Group. </w:t>
      </w:r>
      <w:r w:rsidR="008649A7" w:rsidRPr="00390B74">
        <w:rPr>
          <w:rFonts w:ascii="Times New Roman" w:hAnsi="Times New Roman" w:cs="Times New Roman"/>
          <w:sz w:val="24"/>
          <w:szCs w:val="24"/>
        </w:rPr>
        <w:t xml:space="preserve"> </w:t>
      </w:r>
      <w:r w:rsidR="007F4DAB" w:rsidRPr="00390B74">
        <w:rPr>
          <w:rFonts w:ascii="Times New Roman" w:hAnsi="Times New Roman" w:cs="Times New Roman"/>
          <w:sz w:val="24"/>
          <w:szCs w:val="24"/>
        </w:rPr>
        <w:t>A Responsible Entity that is a Balancing</w:t>
      </w:r>
      <w:r w:rsidR="008649A7" w:rsidRPr="00390B74">
        <w:rPr>
          <w:rFonts w:ascii="Times New Roman" w:hAnsi="Times New Roman" w:cs="Times New Roman"/>
          <w:sz w:val="24"/>
          <w:szCs w:val="24"/>
        </w:rPr>
        <w:t xml:space="preserve"> </w:t>
      </w:r>
      <w:r w:rsidR="007F4DAB" w:rsidRPr="00390B74">
        <w:rPr>
          <w:rFonts w:ascii="Times New Roman" w:hAnsi="Times New Roman" w:cs="Times New Roman"/>
          <w:sz w:val="24"/>
          <w:szCs w:val="24"/>
        </w:rPr>
        <w:t>Authority and a member of a Reserve Sharing Group is subject to this criterion only as</w:t>
      </w:r>
      <w:r w:rsidR="008649A7" w:rsidRPr="00390B74">
        <w:rPr>
          <w:rFonts w:ascii="Times New Roman" w:hAnsi="Times New Roman" w:cs="Times New Roman"/>
          <w:sz w:val="24"/>
          <w:szCs w:val="24"/>
        </w:rPr>
        <w:t xml:space="preserve"> </w:t>
      </w:r>
      <w:r w:rsidR="007F4DAB" w:rsidRPr="00390B74">
        <w:rPr>
          <w:rFonts w:ascii="Times New Roman" w:hAnsi="Times New Roman" w:cs="Times New Roman"/>
          <w:sz w:val="24"/>
          <w:szCs w:val="24"/>
        </w:rPr>
        <w:t>described in Section A.4.1.2. A Responsible Entity that is a member of a Reserve Sharing</w:t>
      </w:r>
      <w:r w:rsidR="008649A7" w:rsidRPr="00390B74">
        <w:rPr>
          <w:rFonts w:ascii="Times New Roman" w:hAnsi="Times New Roman" w:cs="Times New Roman"/>
          <w:sz w:val="24"/>
          <w:szCs w:val="24"/>
        </w:rPr>
        <w:t xml:space="preserve"> </w:t>
      </w:r>
      <w:r w:rsidR="007F4DAB" w:rsidRPr="00390B74">
        <w:rPr>
          <w:rFonts w:ascii="Times New Roman" w:hAnsi="Times New Roman" w:cs="Times New Roman"/>
          <w:sz w:val="24"/>
          <w:szCs w:val="24"/>
        </w:rPr>
        <w:t>Group is not subject to this criterion on an individual basis.</w:t>
      </w:r>
    </w:p>
    <w:p w:rsidR="007F4DAB" w:rsidRPr="00390B74" w:rsidRDefault="007F4DAB" w:rsidP="007F4DAB">
      <w:pPr>
        <w:rPr>
          <w:rFonts w:ascii="Times New Roman" w:hAnsi="Times New Roman" w:cs="Times New Roman"/>
          <w:sz w:val="24"/>
          <w:szCs w:val="24"/>
        </w:rPr>
      </w:pPr>
    </w:p>
    <w:p w:rsidR="007F4DAB" w:rsidRPr="00390B74" w:rsidRDefault="007F4DAB" w:rsidP="007F4DAB">
      <w:pPr>
        <w:rPr>
          <w:rFonts w:ascii="Times New Roman" w:hAnsi="Times New Roman" w:cs="Times New Roman"/>
          <w:sz w:val="24"/>
          <w:szCs w:val="24"/>
        </w:rPr>
      </w:pPr>
      <w:r w:rsidRPr="00390B74">
        <w:rPr>
          <w:rFonts w:ascii="Times New Roman" w:hAnsi="Times New Roman" w:cs="Times New Roman"/>
          <w:sz w:val="24"/>
          <w:szCs w:val="24"/>
        </w:rPr>
        <w:t>Responsible Entities that are members of a Reserve Sharing Group may designate in</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writing to WECC a Responsible Entity to act as agent for purposes of this criterion for</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each such Reserve Sharing Group.</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 xml:space="preserve"> Such Reserve Sharing Group agents shall be</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responsible for all data submission requirements under Section D of this Reliability</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 xml:space="preserve">Agreement. </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Unless a Reserve Sharing Group agent identifies individual Responsible</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Entities responsible for noncompliance at the time of data submission, sanctions for</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noncompliance shall be assessed against the agent on behalf of the Reserve Sharing</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Group, and it shall be the responsibility of the members of the Reserve Sharing Group to</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allocate responsibility for such noncompliance.</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 xml:space="preserve"> If a Responsible Entity that is a member</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of a Reserve Sharing Group does not designate in writing to WECC a Responsible Entity</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to act as agent for purposes of this criterion for each such Reserve Sharing Group, such</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Responsible Entity shall be subject to this criterion on an individual basis.</w:t>
      </w:r>
    </w:p>
    <w:p w:rsidR="00D90AF9" w:rsidRPr="00390B74" w:rsidRDefault="00D90AF9" w:rsidP="002A39B7">
      <w:pPr>
        <w:widowControl w:val="0"/>
        <w:tabs>
          <w:tab w:val="left" w:pos="900"/>
        </w:tabs>
        <w:spacing w:line="332" w:lineRule="exact"/>
        <w:rPr>
          <w:rFonts w:ascii="Times New Roman" w:hAnsi="Times New Roman" w:cs="Times New Roman"/>
          <w:color w:val="000000"/>
          <w:sz w:val="24"/>
          <w:szCs w:val="24"/>
        </w:rPr>
      </w:pPr>
    </w:p>
    <w:p w:rsidR="00D90AF9" w:rsidRPr="00390B74" w:rsidRDefault="00D90AF9">
      <w:pPr>
        <w:widowControl w:val="0"/>
        <w:spacing w:line="254" w:lineRule="exact"/>
        <w:rPr>
          <w:rFonts w:ascii="Times New Roman" w:hAnsi="Times New Roman" w:cs="Times New Roman"/>
          <w:sz w:val="24"/>
          <w:szCs w:val="24"/>
        </w:rPr>
      </w:pPr>
    </w:p>
    <w:p w:rsidR="007134A4" w:rsidRPr="00390B74" w:rsidRDefault="00D90AF9" w:rsidP="00182BF5">
      <w:pPr>
        <w:widowControl w:val="0"/>
        <w:tabs>
          <w:tab w:val="left" w:pos="840"/>
        </w:tabs>
        <w:spacing w:line="290" w:lineRule="exact"/>
        <w:rPr>
          <w:rFonts w:ascii="Times New Roman" w:hAnsi="Times New Roman" w:cs="Times New Roman"/>
          <w:b/>
          <w:bCs/>
          <w:sz w:val="24"/>
          <w:szCs w:val="24"/>
        </w:rPr>
      </w:pPr>
      <w:r w:rsidRPr="00390B74">
        <w:rPr>
          <w:rFonts w:ascii="Times New Roman" w:hAnsi="Times New Roman" w:cs="Times New Roman"/>
          <w:b/>
          <w:bCs/>
          <w:sz w:val="24"/>
          <w:szCs w:val="24"/>
        </w:rPr>
        <w:t xml:space="preserve">NERC BOT Approval Date: </w:t>
      </w:r>
      <w:r w:rsidR="008649A7" w:rsidRPr="00390B74">
        <w:rPr>
          <w:rFonts w:ascii="Times New Roman" w:hAnsi="Times New Roman" w:cs="Times New Roman"/>
          <w:b/>
          <w:bCs/>
          <w:sz w:val="24"/>
          <w:szCs w:val="24"/>
        </w:rPr>
        <w:t>3/12/2007</w:t>
      </w:r>
    </w:p>
    <w:p w:rsidR="00D90AF9" w:rsidRPr="00390B74" w:rsidRDefault="00D90AF9">
      <w:pPr>
        <w:widowControl w:val="0"/>
        <w:spacing w:line="120" w:lineRule="exact"/>
        <w:rPr>
          <w:rFonts w:ascii="Times New Roman" w:hAnsi="Times New Roman" w:cs="Times New Roman"/>
          <w:sz w:val="24"/>
          <w:szCs w:val="24"/>
        </w:rPr>
      </w:pPr>
    </w:p>
    <w:p w:rsidR="00D90AF9" w:rsidRPr="00390B74" w:rsidRDefault="00D90AF9">
      <w:pPr>
        <w:widowControl w:val="0"/>
        <w:tabs>
          <w:tab w:val="left" w:pos="840"/>
        </w:tabs>
        <w:spacing w:line="240" w:lineRule="exact"/>
        <w:rPr>
          <w:rFonts w:ascii="Times New Roman" w:hAnsi="Times New Roman" w:cs="Times New Roman"/>
          <w:b/>
          <w:bCs/>
          <w:sz w:val="24"/>
          <w:szCs w:val="24"/>
        </w:rPr>
      </w:pPr>
      <w:r w:rsidRPr="00390B74">
        <w:rPr>
          <w:rFonts w:ascii="Times New Roman" w:hAnsi="Times New Roman" w:cs="Times New Roman"/>
          <w:b/>
          <w:bCs/>
          <w:sz w:val="24"/>
          <w:szCs w:val="24"/>
        </w:rPr>
        <w:t xml:space="preserve">FERC Approval Date: </w:t>
      </w:r>
      <w:r w:rsidR="001A761F" w:rsidRPr="00390B74">
        <w:rPr>
          <w:rFonts w:ascii="Times New Roman" w:hAnsi="Times New Roman" w:cs="Times New Roman"/>
          <w:b/>
          <w:bCs/>
          <w:sz w:val="24"/>
          <w:szCs w:val="24"/>
        </w:rPr>
        <w:t>6/8/2007</w:t>
      </w:r>
    </w:p>
    <w:p w:rsidR="00D90AF9" w:rsidRPr="00390B74" w:rsidRDefault="00D90AF9">
      <w:pPr>
        <w:widowControl w:val="0"/>
        <w:spacing w:line="120" w:lineRule="exact"/>
        <w:rPr>
          <w:rFonts w:ascii="Times New Roman" w:hAnsi="Times New Roman" w:cs="Times New Roman"/>
          <w:sz w:val="24"/>
          <w:szCs w:val="24"/>
        </w:rPr>
      </w:pPr>
    </w:p>
    <w:p w:rsidR="00182BF5" w:rsidRPr="00390B74" w:rsidRDefault="00D90AF9">
      <w:pPr>
        <w:widowControl w:val="0"/>
        <w:tabs>
          <w:tab w:val="left" w:pos="840"/>
        </w:tabs>
        <w:spacing w:line="240" w:lineRule="exact"/>
        <w:rPr>
          <w:rFonts w:ascii="Times New Roman" w:hAnsi="Times New Roman" w:cs="Times New Roman"/>
          <w:b/>
          <w:bCs/>
          <w:color w:val="000000"/>
          <w:sz w:val="24"/>
          <w:szCs w:val="24"/>
        </w:rPr>
      </w:pPr>
      <w:r w:rsidRPr="00390B74">
        <w:rPr>
          <w:rFonts w:ascii="Times New Roman" w:hAnsi="Times New Roman" w:cs="Times New Roman"/>
          <w:b/>
          <w:bCs/>
          <w:color w:val="000000"/>
          <w:sz w:val="24"/>
          <w:szCs w:val="24"/>
        </w:rPr>
        <w:t xml:space="preserve">Reliability Standard Enforcement Date in the </w:t>
      </w:r>
      <w:smartTag w:uri="urn:schemas-microsoft-com:office:smarttags" w:element="City">
        <w:smartTag w:uri="urn:schemas-microsoft-com:office:smarttags" w:element="place">
          <w:r w:rsidRPr="00390B74">
            <w:rPr>
              <w:rFonts w:ascii="Times New Roman" w:hAnsi="Times New Roman" w:cs="Times New Roman"/>
              <w:b/>
              <w:bCs/>
              <w:color w:val="000000"/>
              <w:sz w:val="24"/>
              <w:szCs w:val="24"/>
            </w:rPr>
            <w:t>United States</w:t>
          </w:r>
        </w:smartTag>
      </w:smartTag>
      <w:r w:rsidRPr="00390B74">
        <w:rPr>
          <w:rFonts w:ascii="Times New Roman" w:hAnsi="Times New Roman" w:cs="Times New Roman"/>
          <w:b/>
          <w:bCs/>
          <w:color w:val="000000"/>
          <w:sz w:val="24"/>
          <w:szCs w:val="24"/>
        </w:rPr>
        <w:t>:</w:t>
      </w:r>
      <w:r w:rsidR="008649A7" w:rsidRPr="00390B74">
        <w:rPr>
          <w:rFonts w:ascii="Times New Roman" w:hAnsi="Times New Roman" w:cs="Times New Roman"/>
          <w:b/>
          <w:bCs/>
          <w:color w:val="000000"/>
          <w:sz w:val="24"/>
          <w:szCs w:val="24"/>
        </w:rPr>
        <w:t xml:space="preserve"> 6/18/2007</w:t>
      </w:r>
    </w:p>
    <w:p w:rsidR="00182BF5" w:rsidRPr="00390B74" w:rsidRDefault="00182BF5" w:rsidP="00182BF5">
      <w:pPr>
        <w:widowControl w:val="0"/>
        <w:tabs>
          <w:tab w:val="left" w:pos="840"/>
        </w:tabs>
        <w:spacing w:line="120" w:lineRule="exact"/>
        <w:rPr>
          <w:rFonts w:ascii="Times New Roman" w:hAnsi="Times New Roman" w:cs="Times New Roman"/>
          <w:b/>
          <w:bCs/>
          <w:color w:val="000000"/>
          <w:sz w:val="24"/>
          <w:szCs w:val="24"/>
        </w:rPr>
      </w:pPr>
    </w:p>
    <w:p w:rsidR="008649A7" w:rsidRPr="00390B74" w:rsidRDefault="008649A7" w:rsidP="008649A7">
      <w:pPr>
        <w:rPr>
          <w:rFonts w:ascii="Times New Roman" w:hAnsi="Times New Roman" w:cs="Times New Roman"/>
          <w:sz w:val="24"/>
          <w:szCs w:val="24"/>
        </w:rPr>
      </w:pPr>
    </w:p>
    <w:p w:rsidR="0043485F" w:rsidRPr="00390B74" w:rsidRDefault="0043485F">
      <w:pPr>
        <w:widowControl w:val="0"/>
        <w:spacing w:line="240" w:lineRule="exact"/>
        <w:rPr>
          <w:rFonts w:ascii="Times New Roman" w:hAnsi="Times New Roman" w:cs="Times New Roman"/>
          <w:sz w:val="24"/>
          <w:szCs w:val="24"/>
        </w:rPr>
      </w:pPr>
    </w:p>
    <w:p w:rsidR="0043485F" w:rsidRPr="00390B74" w:rsidRDefault="0043485F">
      <w:pPr>
        <w:widowControl w:val="0"/>
        <w:spacing w:line="240" w:lineRule="exact"/>
        <w:rPr>
          <w:rFonts w:ascii="Times New Roman" w:hAnsi="Times New Roman" w:cs="Times New Roman"/>
          <w:sz w:val="24"/>
          <w:szCs w:val="24"/>
        </w:rPr>
      </w:pPr>
    </w:p>
    <w:p w:rsidR="0043485F" w:rsidRPr="00390B74" w:rsidRDefault="0043485F">
      <w:pPr>
        <w:widowControl w:val="0"/>
        <w:spacing w:line="240" w:lineRule="exact"/>
        <w:rPr>
          <w:rFonts w:ascii="Times New Roman" w:hAnsi="Times New Roman" w:cs="Times New Roman"/>
          <w:sz w:val="24"/>
          <w:szCs w:val="24"/>
        </w:rPr>
      </w:pPr>
    </w:p>
    <w:p w:rsidR="0043485F" w:rsidRPr="00390B74" w:rsidRDefault="0043485F">
      <w:pPr>
        <w:widowControl w:val="0"/>
        <w:spacing w:line="240" w:lineRule="exact"/>
        <w:rPr>
          <w:rFonts w:ascii="Times New Roman" w:hAnsi="Times New Roman" w:cs="Times New Roman"/>
          <w:sz w:val="24"/>
          <w:szCs w:val="24"/>
        </w:rPr>
      </w:pPr>
    </w:p>
    <w:p w:rsidR="00D90AF9" w:rsidRPr="00390B74" w:rsidRDefault="00934C50">
      <w:pPr>
        <w:widowControl w:val="0"/>
        <w:spacing w:line="240" w:lineRule="exact"/>
        <w:rPr>
          <w:rFonts w:ascii="Times New Roman" w:hAnsi="Times New Roman" w:cs="Times New Roman"/>
          <w:b/>
          <w:bCs/>
          <w:color w:val="264D74"/>
          <w:sz w:val="24"/>
          <w:szCs w:val="24"/>
        </w:rPr>
      </w:pPr>
      <w:r w:rsidRPr="00390B74">
        <w:rPr>
          <w:rFonts w:ascii="Times New Roman" w:hAnsi="Times New Roman" w:cs="Times New Roman"/>
          <w:b/>
          <w:bCs/>
          <w:color w:val="264D74"/>
          <w:sz w:val="24"/>
          <w:szCs w:val="24"/>
        </w:rPr>
        <w:t>Requirements:</w:t>
      </w:r>
    </w:p>
    <w:p w:rsidR="00642310" w:rsidRPr="00390B74" w:rsidRDefault="00642310" w:rsidP="00642310">
      <w:pPr>
        <w:rPr>
          <w:rFonts w:ascii="Times New Roman" w:hAnsi="Times New Roman" w:cs="Times New Roman"/>
          <w:sz w:val="24"/>
          <w:szCs w:val="24"/>
        </w:rPr>
      </w:pPr>
    </w:p>
    <w:p w:rsidR="00642310" w:rsidRPr="00390B74" w:rsidRDefault="00642310" w:rsidP="008649A7">
      <w:pPr>
        <w:ind w:left="1080" w:hanging="630"/>
        <w:rPr>
          <w:rFonts w:ascii="Times New Roman" w:hAnsi="Times New Roman" w:cs="Times New Roman"/>
          <w:sz w:val="24"/>
          <w:szCs w:val="24"/>
        </w:rPr>
      </w:pPr>
      <w:r w:rsidRPr="00390B74">
        <w:rPr>
          <w:rFonts w:ascii="Times New Roman" w:hAnsi="Times New Roman" w:cs="Times New Roman"/>
          <w:b/>
          <w:sz w:val="24"/>
          <w:szCs w:val="24"/>
        </w:rPr>
        <w:t xml:space="preserve">WR1. </w:t>
      </w:r>
      <w:r w:rsidRPr="00390B74">
        <w:rPr>
          <w:rFonts w:ascii="Times New Roman" w:hAnsi="Times New Roman" w:cs="Times New Roman"/>
          <w:sz w:val="24"/>
          <w:szCs w:val="24"/>
        </w:rPr>
        <w:t>The reliable operation of the interconnected power system requires that adequate</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generating capacity be available at all times to maintain scheduled frequency and avoid</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 xml:space="preserve">loss of firm load following transmission or generation contingencies. </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This generating</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capacity is necessary to:</w:t>
      </w:r>
    </w:p>
    <w:p w:rsidR="00642310" w:rsidRPr="00390B74" w:rsidRDefault="00642310" w:rsidP="00642310">
      <w:pPr>
        <w:ind w:left="1080"/>
        <w:rPr>
          <w:rFonts w:ascii="Times New Roman" w:hAnsi="Times New Roman" w:cs="Times New Roman"/>
          <w:sz w:val="24"/>
          <w:szCs w:val="24"/>
        </w:rPr>
      </w:pPr>
    </w:p>
    <w:p w:rsidR="00642310" w:rsidRPr="00390B74" w:rsidRDefault="00642310" w:rsidP="00642310">
      <w:pPr>
        <w:numPr>
          <w:ilvl w:val="0"/>
          <w:numId w:val="5"/>
        </w:numPr>
        <w:tabs>
          <w:tab w:val="left" w:pos="1080"/>
        </w:tabs>
        <w:ind w:firstLine="720"/>
        <w:rPr>
          <w:rFonts w:ascii="Times New Roman" w:hAnsi="Times New Roman" w:cs="Times New Roman"/>
          <w:sz w:val="24"/>
          <w:szCs w:val="24"/>
        </w:rPr>
      </w:pPr>
      <w:r w:rsidRPr="00390B74">
        <w:rPr>
          <w:rFonts w:ascii="Times New Roman" w:eastAsia="SymbolMT" w:hAnsi="Times New Roman" w:cs="Times New Roman"/>
          <w:sz w:val="24"/>
          <w:szCs w:val="24"/>
        </w:rPr>
        <w:t xml:space="preserve"> </w:t>
      </w:r>
      <w:r w:rsidR="008649A7" w:rsidRPr="00390B74">
        <w:rPr>
          <w:rFonts w:ascii="Times New Roman" w:hAnsi="Times New Roman" w:cs="Times New Roman"/>
          <w:sz w:val="24"/>
          <w:szCs w:val="24"/>
        </w:rPr>
        <w:t>s</w:t>
      </w:r>
      <w:r w:rsidRPr="00390B74">
        <w:rPr>
          <w:rFonts w:ascii="Times New Roman" w:hAnsi="Times New Roman" w:cs="Times New Roman"/>
          <w:sz w:val="24"/>
          <w:szCs w:val="24"/>
        </w:rPr>
        <w:t>upply requirements for load variations.</w:t>
      </w:r>
    </w:p>
    <w:p w:rsidR="00642310" w:rsidRPr="00390B74" w:rsidRDefault="00642310" w:rsidP="00642310">
      <w:pPr>
        <w:tabs>
          <w:tab w:val="left" w:pos="1080"/>
        </w:tabs>
        <w:ind w:left="360"/>
        <w:rPr>
          <w:rFonts w:ascii="Times New Roman" w:hAnsi="Times New Roman" w:cs="Times New Roman"/>
          <w:sz w:val="24"/>
          <w:szCs w:val="24"/>
        </w:rPr>
      </w:pPr>
    </w:p>
    <w:p w:rsidR="008649A7" w:rsidRPr="00390B74" w:rsidRDefault="00642310" w:rsidP="008649A7">
      <w:pPr>
        <w:numPr>
          <w:ilvl w:val="0"/>
          <w:numId w:val="5"/>
        </w:numPr>
        <w:ind w:firstLine="720"/>
        <w:rPr>
          <w:rFonts w:ascii="Times New Roman" w:hAnsi="Times New Roman" w:cs="Times New Roman"/>
          <w:sz w:val="24"/>
          <w:szCs w:val="24"/>
        </w:rPr>
      </w:pPr>
      <w:r w:rsidRPr="00390B74">
        <w:rPr>
          <w:rFonts w:ascii="Times New Roman" w:hAnsi="Times New Roman" w:cs="Times New Roman"/>
          <w:sz w:val="24"/>
          <w:szCs w:val="24"/>
        </w:rPr>
        <w:t xml:space="preserve"> replace generating capacity and energy lost due to forced outages of generation</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 xml:space="preserve">or transmission </w:t>
      </w:r>
      <w:r w:rsidR="008649A7" w:rsidRPr="00390B74">
        <w:rPr>
          <w:rFonts w:ascii="Times New Roman" w:hAnsi="Times New Roman" w:cs="Times New Roman"/>
          <w:sz w:val="24"/>
          <w:szCs w:val="24"/>
        </w:rPr>
        <w:t xml:space="preserve"> </w:t>
      </w:r>
    </w:p>
    <w:p w:rsidR="00642310" w:rsidRPr="00390B74" w:rsidRDefault="008649A7" w:rsidP="008649A7">
      <w:pPr>
        <w:ind w:left="360"/>
        <w:rPr>
          <w:rFonts w:ascii="Times New Roman" w:hAnsi="Times New Roman" w:cs="Times New Roman"/>
          <w:sz w:val="24"/>
          <w:szCs w:val="24"/>
        </w:rPr>
      </w:pPr>
      <w:r w:rsidRPr="00390B74">
        <w:rPr>
          <w:rFonts w:ascii="Times New Roman" w:hAnsi="Times New Roman" w:cs="Times New Roman"/>
          <w:sz w:val="24"/>
          <w:szCs w:val="24"/>
        </w:rPr>
        <w:tab/>
        <w:t xml:space="preserve"> </w:t>
      </w:r>
      <w:r w:rsidRPr="00390B74">
        <w:rPr>
          <w:rFonts w:ascii="Times New Roman" w:hAnsi="Times New Roman" w:cs="Times New Roman"/>
          <w:sz w:val="24"/>
          <w:szCs w:val="24"/>
        </w:rPr>
        <w:tab/>
        <w:t xml:space="preserve">             </w:t>
      </w:r>
      <w:r w:rsidR="00642310" w:rsidRPr="00390B74">
        <w:rPr>
          <w:rFonts w:ascii="Times New Roman" w:hAnsi="Times New Roman" w:cs="Times New Roman"/>
          <w:sz w:val="24"/>
          <w:szCs w:val="24"/>
        </w:rPr>
        <w:t>equipment.</w:t>
      </w:r>
    </w:p>
    <w:p w:rsidR="00642310" w:rsidRPr="00390B74" w:rsidRDefault="00642310" w:rsidP="00642310">
      <w:pPr>
        <w:ind w:firstLine="1170"/>
        <w:rPr>
          <w:rFonts w:ascii="Times New Roman" w:hAnsi="Times New Roman" w:cs="Times New Roman"/>
          <w:sz w:val="24"/>
          <w:szCs w:val="24"/>
        </w:rPr>
      </w:pPr>
    </w:p>
    <w:p w:rsidR="00642310" w:rsidRPr="00390B74" w:rsidRDefault="00642310" w:rsidP="00642310">
      <w:pPr>
        <w:widowControl w:val="0"/>
        <w:numPr>
          <w:ilvl w:val="0"/>
          <w:numId w:val="7"/>
        </w:numPr>
        <w:tabs>
          <w:tab w:val="left" w:pos="720"/>
        </w:tabs>
        <w:spacing w:line="294" w:lineRule="exact"/>
        <w:rPr>
          <w:rFonts w:ascii="Times New Roman" w:eastAsia="SymbolMT" w:hAnsi="Times New Roman" w:cs="Times New Roman"/>
          <w:sz w:val="24"/>
          <w:szCs w:val="24"/>
        </w:rPr>
      </w:pPr>
      <w:r w:rsidRPr="00390B74">
        <w:rPr>
          <w:rFonts w:ascii="Times New Roman" w:hAnsi="Times New Roman" w:cs="Times New Roman"/>
          <w:sz w:val="24"/>
          <w:szCs w:val="24"/>
        </w:rPr>
        <w:t>meet on-demand obligations.</w:t>
      </w:r>
    </w:p>
    <w:p w:rsidR="00642310" w:rsidRPr="00390B74" w:rsidRDefault="00642310" w:rsidP="00642310">
      <w:pPr>
        <w:widowControl w:val="0"/>
        <w:tabs>
          <w:tab w:val="left" w:pos="720"/>
        </w:tabs>
        <w:spacing w:line="294" w:lineRule="exact"/>
        <w:ind w:left="1080"/>
        <w:rPr>
          <w:rFonts w:ascii="Times New Roman" w:hAnsi="Times New Roman" w:cs="Times New Roman"/>
          <w:sz w:val="24"/>
          <w:szCs w:val="24"/>
        </w:rPr>
      </w:pPr>
    </w:p>
    <w:p w:rsidR="00642310" w:rsidRPr="00390B74" w:rsidRDefault="00642310" w:rsidP="00642310">
      <w:pPr>
        <w:widowControl w:val="0"/>
        <w:numPr>
          <w:ilvl w:val="0"/>
          <w:numId w:val="7"/>
        </w:numPr>
        <w:tabs>
          <w:tab w:val="left" w:pos="720"/>
        </w:tabs>
        <w:spacing w:line="294" w:lineRule="exact"/>
        <w:rPr>
          <w:rFonts w:ascii="Times New Roman" w:eastAsia="SymbolMT" w:hAnsi="Times New Roman" w:cs="Times New Roman"/>
          <w:sz w:val="24"/>
          <w:szCs w:val="24"/>
        </w:rPr>
      </w:pPr>
      <w:r w:rsidRPr="00390B74">
        <w:rPr>
          <w:rFonts w:ascii="Times New Roman" w:hAnsi="Times New Roman" w:cs="Times New Roman"/>
          <w:sz w:val="24"/>
          <w:szCs w:val="24"/>
        </w:rPr>
        <w:t>replace energy lost due to curtailment of interruptible imports.</w:t>
      </w:r>
    </w:p>
    <w:p w:rsidR="00642310" w:rsidRPr="00390B74" w:rsidRDefault="00642310" w:rsidP="00642310">
      <w:pPr>
        <w:widowControl w:val="0"/>
        <w:tabs>
          <w:tab w:val="left" w:pos="720"/>
        </w:tabs>
        <w:spacing w:line="294" w:lineRule="exact"/>
        <w:rPr>
          <w:rFonts w:ascii="Times New Roman" w:eastAsia="SymbolMT" w:hAnsi="Times New Roman" w:cs="Times New Roman"/>
          <w:sz w:val="24"/>
          <w:szCs w:val="24"/>
        </w:rPr>
      </w:pPr>
    </w:p>
    <w:p w:rsidR="00642310" w:rsidRPr="00390B74" w:rsidRDefault="00642310" w:rsidP="00216DEE">
      <w:pPr>
        <w:numPr>
          <w:ilvl w:val="0"/>
          <w:numId w:val="8"/>
        </w:numPr>
        <w:rPr>
          <w:rFonts w:ascii="Times New Roman" w:hAnsi="Times New Roman" w:cs="Times New Roman"/>
          <w:sz w:val="24"/>
          <w:szCs w:val="24"/>
        </w:rPr>
      </w:pPr>
      <w:r w:rsidRPr="00390B74">
        <w:rPr>
          <w:rFonts w:ascii="Times New Roman" w:hAnsi="Times New Roman" w:cs="Times New Roman"/>
          <w:sz w:val="24"/>
          <w:szCs w:val="24"/>
        </w:rPr>
        <w:t xml:space="preserve">Minimum Operating Reserve. </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Each Balancing Authority shall maintain minimum</w:t>
      </w:r>
      <w:r w:rsidR="00216DEE" w:rsidRPr="00390B74">
        <w:rPr>
          <w:rFonts w:ascii="Times New Roman" w:hAnsi="Times New Roman" w:cs="Times New Roman"/>
          <w:sz w:val="24"/>
          <w:szCs w:val="24"/>
        </w:rPr>
        <w:t xml:space="preserve"> </w:t>
      </w:r>
      <w:r w:rsidRPr="00390B74">
        <w:rPr>
          <w:rFonts w:ascii="Times New Roman" w:hAnsi="Times New Roman" w:cs="Times New Roman"/>
          <w:sz w:val="24"/>
          <w:szCs w:val="24"/>
        </w:rPr>
        <w:t>Operating</w:t>
      </w:r>
      <w:r w:rsidR="008649A7" w:rsidRPr="00390B74">
        <w:rPr>
          <w:rFonts w:ascii="Times New Roman" w:hAnsi="Times New Roman" w:cs="Times New Roman"/>
          <w:sz w:val="24"/>
          <w:szCs w:val="24"/>
        </w:rPr>
        <w:t xml:space="preserve"> Reserve which is the sum of the</w:t>
      </w:r>
      <w:r w:rsidR="00216DEE" w:rsidRPr="00390B74">
        <w:rPr>
          <w:rFonts w:ascii="Times New Roman" w:hAnsi="Times New Roman" w:cs="Times New Roman"/>
          <w:sz w:val="24"/>
          <w:szCs w:val="24"/>
        </w:rPr>
        <w:t xml:space="preserve"> </w:t>
      </w:r>
      <w:r w:rsidRPr="00390B74">
        <w:rPr>
          <w:rFonts w:ascii="Times New Roman" w:hAnsi="Times New Roman" w:cs="Times New Roman"/>
          <w:sz w:val="24"/>
          <w:szCs w:val="24"/>
        </w:rPr>
        <w:t>following:</w:t>
      </w:r>
    </w:p>
    <w:p w:rsidR="00642310" w:rsidRPr="00390B74" w:rsidRDefault="00642310" w:rsidP="00642310">
      <w:pPr>
        <w:rPr>
          <w:rFonts w:ascii="Times New Roman" w:hAnsi="Times New Roman" w:cs="Times New Roman"/>
          <w:sz w:val="24"/>
          <w:szCs w:val="24"/>
        </w:rPr>
      </w:pPr>
    </w:p>
    <w:p w:rsidR="00642310" w:rsidRPr="00390B74" w:rsidRDefault="00642310" w:rsidP="008649A7">
      <w:pPr>
        <w:ind w:left="1440"/>
        <w:rPr>
          <w:rFonts w:ascii="Times New Roman" w:hAnsi="Times New Roman" w:cs="Times New Roman"/>
          <w:sz w:val="24"/>
          <w:szCs w:val="24"/>
        </w:rPr>
      </w:pPr>
      <w:r w:rsidRPr="00390B74">
        <w:rPr>
          <w:rFonts w:ascii="Times New Roman" w:hAnsi="Times New Roman" w:cs="Times New Roman"/>
          <w:b/>
          <w:sz w:val="24"/>
          <w:szCs w:val="24"/>
        </w:rPr>
        <w:t>(i)</w:t>
      </w:r>
      <w:r w:rsidR="00304A07" w:rsidRPr="00390B74">
        <w:rPr>
          <w:rFonts w:ascii="Times New Roman" w:hAnsi="Times New Roman" w:cs="Times New Roman"/>
          <w:b/>
          <w:sz w:val="24"/>
          <w:szCs w:val="24"/>
        </w:rPr>
        <w:t>.</w:t>
      </w:r>
      <w:r w:rsidRPr="00390B74">
        <w:rPr>
          <w:rFonts w:ascii="Times New Roman" w:hAnsi="Times New Roman" w:cs="Times New Roman"/>
          <w:sz w:val="24"/>
          <w:szCs w:val="24"/>
        </w:rPr>
        <w:t xml:space="preserve"> Regulating reserve. </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Sufficient Spinning Reserve, immediately responsive to</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Automatic Generation Control (AGC) to provide sufficient regulating margin to</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allow the Balancing Authority to meet NERC’s Control Performance Criteria</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(see BAL-001-0).</w:t>
      </w:r>
    </w:p>
    <w:p w:rsidR="00642310" w:rsidRPr="00390B74" w:rsidRDefault="00642310" w:rsidP="005B3100">
      <w:pPr>
        <w:ind w:left="1800"/>
        <w:rPr>
          <w:rFonts w:ascii="Times New Roman" w:hAnsi="Times New Roman" w:cs="Times New Roman"/>
          <w:sz w:val="24"/>
          <w:szCs w:val="24"/>
        </w:rPr>
      </w:pPr>
    </w:p>
    <w:p w:rsidR="00642310" w:rsidRPr="00390B74" w:rsidRDefault="00642310" w:rsidP="008649A7">
      <w:pPr>
        <w:ind w:left="1440"/>
        <w:rPr>
          <w:rFonts w:ascii="Times New Roman" w:hAnsi="Times New Roman" w:cs="Times New Roman"/>
          <w:sz w:val="24"/>
          <w:szCs w:val="24"/>
        </w:rPr>
      </w:pPr>
      <w:r w:rsidRPr="00390B74">
        <w:rPr>
          <w:rFonts w:ascii="Times New Roman" w:hAnsi="Times New Roman" w:cs="Times New Roman"/>
          <w:b/>
          <w:sz w:val="24"/>
          <w:szCs w:val="24"/>
        </w:rPr>
        <w:t>(ii)</w:t>
      </w:r>
      <w:r w:rsidR="00304A07" w:rsidRPr="00390B74">
        <w:rPr>
          <w:rFonts w:ascii="Times New Roman" w:hAnsi="Times New Roman" w:cs="Times New Roman"/>
          <w:b/>
          <w:sz w:val="24"/>
          <w:szCs w:val="24"/>
        </w:rPr>
        <w:t>.</w:t>
      </w:r>
      <w:r w:rsidRPr="00390B74">
        <w:rPr>
          <w:rFonts w:ascii="Times New Roman" w:hAnsi="Times New Roman" w:cs="Times New Roman"/>
          <w:sz w:val="24"/>
          <w:szCs w:val="24"/>
        </w:rPr>
        <w:t xml:space="preserve"> Contingency reserve.</w:t>
      </w:r>
      <w:r w:rsidR="003C7475" w:rsidRPr="00390B74">
        <w:rPr>
          <w:rFonts w:ascii="Times New Roman" w:hAnsi="Times New Roman" w:cs="Times New Roman"/>
          <w:sz w:val="24"/>
          <w:szCs w:val="24"/>
        </w:rPr>
        <w:t xml:space="preserve"> </w:t>
      </w:r>
      <w:r w:rsidRPr="00390B74">
        <w:rPr>
          <w:rFonts w:ascii="Times New Roman" w:hAnsi="Times New Roman" w:cs="Times New Roman"/>
          <w:sz w:val="24"/>
          <w:szCs w:val="24"/>
        </w:rPr>
        <w:t xml:space="preserve"> An amount of Spinning Reserve and Nonspinning Reserve</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(at least half of which must be Spinning Reserve), sufficient to meet the NERC</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Disturbance Control Standard BAL-002-0, equal to the greater of:</w:t>
      </w:r>
    </w:p>
    <w:p w:rsidR="00642310" w:rsidRPr="00390B74" w:rsidRDefault="00642310" w:rsidP="00AE68EF">
      <w:pPr>
        <w:ind w:firstLine="1440"/>
        <w:rPr>
          <w:rFonts w:ascii="Times New Roman" w:hAnsi="Times New Roman" w:cs="Times New Roman"/>
          <w:sz w:val="24"/>
          <w:szCs w:val="24"/>
        </w:rPr>
      </w:pPr>
    </w:p>
    <w:p w:rsidR="00642310" w:rsidRPr="00390B74" w:rsidRDefault="00642310" w:rsidP="008649A7">
      <w:pPr>
        <w:ind w:left="2160"/>
        <w:rPr>
          <w:rFonts w:ascii="Times New Roman" w:hAnsi="Times New Roman" w:cs="Times New Roman"/>
          <w:sz w:val="24"/>
          <w:szCs w:val="24"/>
        </w:rPr>
      </w:pPr>
      <w:r w:rsidRPr="00390B74">
        <w:rPr>
          <w:rFonts w:ascii="Times New Roman" w:hAnsi="Times New Roman" w:cs="Times New Roman"/>
          <w:b/>
          <w:sz w:val="24"/>
          <w:szCs w:val="24"/>
        </w:rPr>
        <w:t>(a)</w:t>
      </w:r>
      <w:r w:rsidR="00304A07" w:rsidRPr="00390B74">
        <w:rPr>
          <w:rFonts w:ascii="Times New Roman" w:hAnsi="Times New Roman" w:cs="Times New Roman"/>
          <w:b/>
          <w:sz w:val="24"/>
          <w:szCs w:val="24"/>
        </w:rPr>
        <w:t>.</w:t>
      </w:r>
      <w:r w:rsidRPr="00390B74">
        <w:rPr>
          <w:rFonts w:ascii="Times New Roman" w:hAnsi="Times New Roman" w:cs="Times New Roman"/>
          <w:sz w:val="24"/>
          <w:szCs w:val="24"/>
        </w:rPr>
        <w:t xml:space="preserve"> The loss of generating capacity due to forced outages of generation or</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transmission equipment that would result from the most severe single</w:t>
      </w:r>
      <w:r w:rsidR="008649A7" w:rsidRPr="00390B74">
        <w:rPr>
          <w:rFonts w:ascii="Times New Roman" w:hAnsi="Times New Roman" w:cs="Times New Roman"/>
          <w:sz w:val="24"/>
          <w:szCs w:val="24"/>
        </w:rPr>
        <w:t xml:space="preserve"> </w:t>
      </w:r>
      <w:r w:rsidR="003C7475" w:rsidRPr="00390B74">
        <w:rPr>
          <w:rFonts w:ascii="Times New Roman" w:hAnsi="Times New Roman" w:cs="Times New Roman"/>
          <w:sz w:val="24"/>
          <w:szCs w:val="24"/>
        </w:rPr>
        <w:t>contingency;</w:t>
      </w:r>
      <w:r w:rsidRPr="00390B74">
        <w:rPr>
          <w:rFonts w:ascii="Times New Roman" w:hAnsi="Times New Roman" w:cs="Times New Roman"/>
          <w:sz w:val="24"/>
          <w:szCs w:val="24"/>
        </w:rPr>
        <w:t xml:space="preserve"> or</w:t>
      </w:r>
    </w:p>
    <w:p w:rsidR="00642310" w:rsidRPr="00390B74" w:rsidRDefault="00642310" w:rsidP="00642310">
      <w:pPr>
        <w:rPr>
          <w:rFonts w:ascii="Times New Roman" w:hAnsi="Times New Roman" w:cs="Times New Roman"/>
          <w:sz w:val="24"/>
          <w:szCs w:val="24"/>
        </w:rPr>
      </w:pPr>
    </w:p>
    <w:p w:rsidR="003C7475" w:rsidRPr="00390B74" w:rsidRDefault="00642310" w:rsidP="008649A7">
      <w:pPr>
        <w:ind w:left="2160"/>
        <w:rPr>
          <w:rFonts w:ascii="Times New Roman" w:hAnsi="Times New Roman" w:cs="Times New Roman"/>
          <w:sz w:val="24"/>
          <w:szCs w:val="24"/>
        </w:rPr>
      </w:pPr>
      <w:r w:rsidRPr="00390B74">
        <w:rPr>
          <w:rFonts w:ascii="Times New Roman" w:hAnsi="Times New Roman" w:cs="Times New Roman"/>
          <w:b/>
          <w:sz w:val="24"/>
          <w:szCs w:val="24"/>
        </w:rPr>
        <w:t>(b)</w:t>
      </w:r>
      <w:r w:rsidR="00304A07" w:rsidRPr="00390B74">
        <w:rPr>
          <w:rFonts w:ascii="Times New Roman" w:hAnsi="Times New Roman" w:cs="Times New Roman"/>
          <w:b/>
          <w:sz w:val="24"/>
          <w:szCs w:val="24"/>
        </w:rPr>
        <w:t>.</w:t>
      </w:r>
      <w:r w:rsidRPr="00390B74">
        <w:rPr>
          <w:rFonts w:ascii="Times New Roman" w:hAnsi="Times New Roman" w:cs="Times New Roman"/>
          <w:sz w:val="24"/>
          <w:szCs w:val="24"/>
        </w:rPr>
        <w:t xml:space="preserve"> The sum of five percent of the load responsibility served by hydro generation</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and seven percent of the load responsibility served by thermal generation.</w:t>
      </w:r>
      <w:r w:rsidR="003C7475" w:rsidRPr="00390B74">
        <w:rPr>
          <w:rFonts w:ascii="Times New Roman" w:hAnsi="Times New Roman" w:cs="Times New Roman"/>
          <w:sz w:val="24"/>
          <w:szCs w:val="24"/>
        </w:rPr>
        <w:t xml:space="preserve"> </w:t>
      </w:r>
      <w:r w:rsidR="008649A7" w:rsidRPr="00390B74">
        <w:rPr>
          <w:rFonts w:ascii="Times New Roman" w:hAnsi="Times New Roman" w:cs="Times New Roman"/>
          <w:sz w:val="24"/>
          <w:szCs w:val="24"/>
        </w:rPr>
        <w:t xml:space="preserve"> </w:t>
      </w:r>
    </w:p>
    <w:p w:rsidR="003C7475" w:rsidRPr="00390B74" w:rsidRDefault="003C7475" w:rsidP="008649A7">
      <w:pPr>
        <w:ind w:left="2160"/>
        <w:rPr>
          <w:rFonts w:ascii="Times New Roman" w:hAnsi="Times New Roman" w:cs="Times New Roman"/>
          <w:sz w:val="24"/>
          <w:szCs w:val="24"/>
        </w:rPr>
      </w:pPr>
    </w:p>
    <w:p w:rsidR="00642310" w:rsidRPr="00390B74" w:rsidRDefault="00642310" w:rsidP="003C7475">
      <w:pPr>
        <w:ind w:left="1440"/>
        <w:rPr>
          <w:rFonts w:ascii="Times New Roman" w:hAnsi="Times New Roman" w:cs="Times New Roman"/>
          <w:sz w:val="24"/>
          <w:szCs w:val="24"/>
        </w:rPr>
      </w:pPr>
      <w:r w:rsidRPr="00390B74">
        <w:rPr>
          <w:rFonts w:ascii="Times New Roman" w:hAnsi="Times New Roman" w:cs="Times New Roman"/>
          <w:sz w:val="24"/>
          <w:szCs w:val="24"/>
        </w:rPr>
        <w:t>The combined unit ramp rate of each Balancing Authority’s on-line, unloaded</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generating capacity must be capable of responding to the Spinning Reserve</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requirement of that Balancing Authority within ten minutes</w:t>
      </w:r>
      <w:r w:rsidR="00AE68EF" w:rsidRPr="00390B74">
        <w:rPr>
          <w:rFonts w:ascii="Times New Roman" w:hAnsi="Times New Roman" w:cs="Times New Roman"/>
          <w:sz w:val="24"/>
          <w:szCs w:val="24"/>
        </w:rPr>
        <w:t>.</w:t>
      </w:r>
    </w:p>
    <w:p w:rsidR="00642310" w:rsidRPr="00390B74" w:rsidRDefault="00642310" w:rsidP="00AE68EF">
      <w:pPr>
        <w:ind w:firstLine="2250"/>
        <w:rPr>
          <w:rFonts w:ascii="Times New Roman" w:hAnsi="Times New Roman" w:cs="Times New Roman"/>
          <w:sz w:val="24"/>
          <w:szCs w:val="24"/>
        </w:rPr>
      </w:pPr>
    </w:p>
    <w:p w:rsidR="00642310" w:rsidRPr="00390B74" w:rsidRDefault="00642310" w:rsidP="008649A7">
      <w:pPr>
        <w:ind w:left="1440"/>
        <w:rPr>
          <w:rFonts w:ascii="Times New Roman" w:hAnsi="Times New Roman" w:cs="Times New Roman"/>
          <w:sz w:val="24"/>
          <w:szCs w:val="24"/>
        </w:rPr>
      </w:pPr>
      <w:r w:rsidRPr="00390B74">
        <w:rPr>
          <w:rFonts w:ascii="Times New Roman" w:hAnsi="Times New Roman" w:cs="Times New Roman"/>
          <w:b/>
          <w:sz w:val="24"/>
          <w:szCs w:val="24"/>
        </w:rPr>
        <w:t>(iii)</w:t>
      </w:r>
      <w:r w:rsidR="00304A07" w:rsidRPr="00390B74">
        <w:rPr>
          <w:rFonts w:ascii="Times New Roman" w:hAnsi="Times New Roman" w:cs="Times New Roman"/>
          <w:b/>
          <w:sz w:val="24"/>
          <w:szCs w:val="24"/>
        </w:rPr>
        <w:t>.</w:t>
      </w:r>
      <w:r w:rsidRPr="00390B74">
        <w:rPr>
          <w:rFonts w:ascii="Times New Roman" w:hAnsi="Times New Roman" w:cs="Times New Roman"/>
          <w:sz w:val="24"/>
          <w:szCs w:val="24"/>
        </w:rPr>
        <w:t xml:space="preserve"> Additional reserve for interruptible imports. </w:t>
      </w:r>
      <w:r w:rsidR="003C7475" w:rsidRPr="00390B74">
        <w:rPr>
          <w:rFonts w:ascii="Times New Roman" w:hAnsi="Times New Roman" w:cs="Times New Roman"/>
          <w:sz w:val="24"/>
          <w:szCs w:val="24"/>
        </w:rPr>
        <w:t xml:space="preserve"> </w:t>
      </w:r>
      <w:r w:rsidRPr="00390B74">
        <w:rPr>
          <w:rFonts w:ascii="Times New Roman" w:hAnsi="Times New Roman" w:cs="Times New Roman"/>
          <w:sz w:val="24"/>
          <w:szCs w:val="24"/>
        </w:rPr>
        <w:t>An amount of reserve, which can</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be made effective within ten minutes, equal to interruptible imports.</w:t>
      </w:r>
    </w:p>
    <w:p w:rsidR="00642310" w:rsidRPr="00390B74" w:rsidRDefault="00642310" w:rsidP="00AE68EF">
      <w:pPr>
        <w:ind w:firstLine="1440"/>
        <w:rPr>
          <w:rFonts w:ascii="Times New Roman" w:hAnsi="Times New Roman" w:cs="Times New Roman"/>
          <w:sz w:val="24"/>
          <w:szCs w:val="24"/>
        </w:rPr>
      </w:pPr>
    </w:p>
    <w:p w:rsidR="00642310" w:rsidRPr="00390B74" w:rsidRDefault="00642310" w:rsidP="008649A7">
      <w:pPr>
        <w:ind w:left="1440"/>
        <w:rPr>
          <w:rFonts w:ascii="Times New Roman" w:hAnsi="Times New Roman" w:cs="Times New Roman"/>
          <w:sz w:val="24"/>
          <w:szCs w:val="24"/>
        </w:rPr>
      </w:pPr>
      <w:r w:rsidRPr="00390B74">
        <w:rPr>
          <w:rFonts w:ascii="Times New Roman" w:hAnsi="Times New Roman" w:cs="Times New Roman"/>
          <w:b/>
          <w:sz w:val="24"/>
          <w:szCs w:val="24"/>
        </w:rPr>
        <w:t>(iv)</w:t>
      </w:r>
      <w:r w:rsidR="00304A07" w:rsidRPr="00390B74">
        <w:rPr>
          <w:rFonts w:ascii="Times New Roman" w:hAnsi="Times New Roman" w:cs="Times New Roman"/>
          <w:b/>
          <w:sz w:val="24"/>
          <w:szCs w:val="24"/>
        </w:rPr>
        <w:t>.</w:t>
      </w:r>
      <w:r w:rsidRPr="00390B74">
        <w:rPr>
          <w:rFonts w:ascii="Times New Roman" w:hAnsi="Times New Roman" w:cs="Times New Roman"/>
          <w:sz w:val="24"/>
          <w:szCs w:val="24"/>
        </w:rPr>
        <w:t xml:space="preserve"> Additional reserve for on-demand obligations. </w:t>
      </w:r>
      <w:r w:rsidR="003C7475" w:rsidRPr="00390B74">
        <w:rPr>
          <w:rFonts w:ascii="Times New Roman" w:hAnsi="Times New Roman" w:cs="Times New Roman"/>
          <w:sz w:val="24"/>
          <w:szCs w:val="24"/>
        </w:rPr>
        <w:t xml:space="preserve"> </w:t>
      </w:r>
      <w:r w:rsidRPr="00390B74">
        <w:rPr>
          <w:rFonts w:ascii="Times New Roman" w:hAnsi="Times New Roman" w:cs="Times New Roman"/>
          <w:sz w:val="24"/>
          <w:szCs w:val="24"/>
        </w:rPr>
        <w:t>An amount of reserve, which</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can be made effective within ten minutes, equal to on-demand obligations to</w:t>
      </w:r>
      <w:r w:rsidR="003C7475" w:rsidRPr="00390B74">
        <w:rPr>
          <w:rFonts w:ascii="Times New Roman" w:hAnsi="Times New Roman" w:cs="Times New Roman"/>
          <w:sz w:val="24"/>
          <w:szCs w:val="24"/>
        </w:rPr>
        <w:t xml:space="preserve"> </w:t>
      </w:r>
      <w:r w:rsidRPr="00390B74">
        <w:rPr>
          <w:rFonts w:ascii="Times New Roman" w:hAnsi="Times New Roman" w:cs="Times New Roman"/>
          <w:sz w:val="24"/>
          <w:szCs w:val="24"/>
        </w:rPr>
        <w:t>other entities or Balancing Authorities.</w:t>
      </w:r>
    </w:p>
    <w:p w:rsidR="00216DEE" w:rsidRPr="00390B74" w:rsidRDefault="00216DEE" w:rsidP="00642310">
      <w:pPr>
        <w:rPr>
          <w:rFonts w:ascii="Times New Roman" w:hAnsi="Times New Roman" w:cs="Times New Roman"/>
          <w:sz w:val="24"/>
          <w:szCs w:val="24"/>
        </w:rPr>
      </w:pPr>
    </w:p>
    <w:p w:rsidR="00642310" w:rsidRPr="00390B74" w:rsidRDefault="00642310" w:rsidP="00216DEE">
      <w:pPr>
        <w:numPr>
          <w:ilvl w:val="0"/>
          <w:numId w:val="8"/>
        </w:numPr>
        <w:rPr>
          <w:rFonts w:ascii="Times New Roman" w:hAnsi="Times New Roman" w:cs="Times New Roman"/>
          <w:sz w:val="24"/>
          <w:szCs w:val="24"/>
        </w:rPr>
      </w:pPr>
      <w:r w:rsidRPr="00390B74">
        <w:rPr>
          <w:rFonts w:ascii="Times New Roman" w:hAnsi="Times New Roman" w:cs="Times New Roman"/>
          <w:sz w:val="24"/>
          <w:szCs w:val="24"/>
        </w:rPr>
        <w:t xml:space="preserve">Acceptable types of Nonspinning Reserve. </w:t>
      </w:r>
      <w:r w:rsidR="003C7475" w:rsidRPr="00390B74">
        <w:rPr>
          <w:rFonts w:ascii="Times New Roman" w:hAnsi="Times New Roman" w:cs="Times New Roman"/>
          <w:sz w:val="24"/>
          <w:szCs w:val="24"/>
        </w:rPr>
        <w:t xml:space="preserve"> </w:t>
      </w:r>
      <w:r w:rsidRPr="00390B74">
        <w:rPr>
          <w:rFonts w:ascii="Times New Roman" w:hAnsi="Times New Roman" w:cs="Times New Roman"/>
          <w:sz w:val="24"/>
          <w:szCs w:val="24"/>
        </w:rPr>
        <w:t>The Nonspinning Reserve obligations</w:t>
      </w:r>
      <w:r w:rsidR="00216DEE" w:rsidRPr="00390B74">
        <w:rPr>
          <w:rFonts w:ascii="Times New Roman" w:hAnsi="Times New Roman" w:cs="Times New Roman"/>
          <w:sz w:val="24"/>
          <w:szCs w:val="24"/>
        </w:rPr>
        <w:t xml:space="preserve"> </w:t>
      </w:r>
      <w:r w:rsidRPr="00390B74">
        <w:rPr>
          <w:rFonts w:ascii="Times New Roman" w:hAnsi="Times New Roman" w:cs="Times New Roman"/>
          <w:sz w:val="24"/>
          <w:szCs w:val="24"/>
        </w:rPr>
        <w:t>identified in subsections a(ii), a(iii), and a(iv), if any, can be met by use of the</w:t>
      </w:r>
      <w:r w:rsidR="00216DEE" w:rsidRPr="00390B74">
        <w:rPr>
          <w:rFonts w:ascii="Times New Roman" w:hAnsi="Times New Roman" w:cs="Times New Roman"/>
          <w:sz w:val="24"/>
          <w:szCs w:val="24"/>
        </w:rPr>
        <w:t xml:space="preserve"> </w:t>
      </w:r>
      <w:r w:rsidRPr="00390B74">
        <w:rPr>
          <w:rFonts w:ascii="Times New Roman" w:hAnsi="Times New Roman" w:cs="Times New Roman"/>
          <w:sz w:val="24"/>
          <w:szCs w:val="24"/>
        </w:rPr>
        <w:t>following:</w:t>
      </w:r>
    </w:p>
    <w:p w:rsidR="00642310" w:rsidRPr="00390B74" w:rsidRDefault="00642310" w:rsidP="00304A07">
      <w:pPr>
        <w:ind w:left="810"/>
        <w:rPr>
          <w:rFonts w:ascii="Times New Roman" w:hAnsi="Times New Roman" w:cs="Times New Roman"/>
          <w:sz w:val="24"/>
          <w:szCs w:val="24"/>
        </w:rPr>
      </w:pPr>
    </w:p>
    <w:p w:rsidR="00642310" w:rsidRPr="00390B74" w:rsidRDefault="00642310" w:rsidP="00304A07">
      <w:pPr>
        <w:ind w:left="1440"/>
        <w:rPr>
          <w:rFonts w:ascii="Times New Roman" w:hAnsi="Times New Roman" w:cs="Times New Roman"/>
          <w:sz w:val="24"/>
          <w:szCs w:val="24"/>
        </w:rPr>
      </w:pPr>
      <w:r w:rsidRPr="00390B74">
        <w:rPr>
          <w:rFonts w:ascii="Times New Roman" w:hAnsi="Times New Roman" w:cs="Times New Roman"/>
          <w:b/>
          <w:sz w:val="24"/>
          <w:szCs w:val="24"/>
        </w:rPr>
        <w:t>(i)</w:t>
      </w:r>
      <w:r w:rsidR="00304A07" w:rsidRPr="00390B74">
        <w:rPr>
          <w:rFonts w:ascii="Times New Roman" w:hAnsi="Times New Roman" w:cs="Times New Roman"/>
          <w:b/>
          <w:sz w:val="24"/>
          <w:szCs w:val="24"/>
        </w:rPr>
        <w:t>.</w:t>
      </w:r>
      <w:r w:rsidRPr="00390B74">
        <w:rPr>
          <w:rFonts w:ascii="Times New Roman" w:hAnsi="Times New Roman" w:cs="Times New Roman"/>
          <w:sz w:val="24"/>
          <w:szCs w:val="24"/>
        </w:rPr>
        <w:t xml:space="preserve"> interruptible load;</w:t>
      </w:r>
    </w:p>
    <w:p w:rsidR="00642310" w:rsidRPr="00390B74" w:rsidRDefault="00642310" w:rsidP="00642310">
      <w:pPr>
        <w:rPr>
          <w:rFonts w:ascii="Times New Roman" w:hAnsi="Times New Roman" w:cs="Times New Roman"/>
          <w:sz w:val="24"/>
          <w:szCs w:val="24"/>
        </w:rPr>
      </w:pPr>
    </w:p>
    <w:p w:rsidR="00642310" w:rsidRPr="00390B74" w:rsidRDefault="00642310" w:rsidP="00304A07">
      <w:pPr>
        <w:ind w:left="1440"/>
        <w:rPr>
          <w:rFonts w:ascii="Times New Roman" w:hAnsi="Times New Roman" w:cs="Times New Roman"/>
          <w:sz w:val="24"/>
          <w:szCs w:val="24"/>
        </w:rPr>
      </w:pPr>
      <w:r w:rsidRPr="00390B74">
        <w:rPr>
          <w:rFonts w:ascii="Times New Roman" w:hAnsi="Times New Roman" w:cs="Times New Roman"/>
          <w:b/>
          <w:sz w:val="24"/>
          <w:szCs w:val="24"/>
        </w:rPr>
        <w:t>(ii)</w:t>
      </w:r>
      <w:r w:rsidR="00304A07" w:rsidRPr="00390B74">
        <w:rPr>
          <w:rFonts w:ascii="Times New Roman" w:hAnsi="Times New Roman" w:cs="Times New Roman"/>
          <w:b/>
          <w:sz w:val="24"/>
          <w:szCs w:val="24"/>
        </w:rPr>
        <w:t>.</w:t>
      </w:r>
      <w:r w:rsidRPr="00390B74">
        <w:rPr>
          <w:rFonts w:ascii="Times New Roman" w:hAnsi="Times New Roman" w:cs="Times New Roman"/>
          <w:sz w:val="24"/>
          <w:szCs w:val="24"/>
        </w:rPr>
        <w:t xml:space="preserve"> interruptible exports;</w:t>
      </w:r>
    </w:p>
    <w:p w:rsidR="00642310" w:rsidRPr="00390B74" w:rsidRDefault="00642310" w:rsidP="00304A07">
      <w:pPr>
        <w:ind w:left="1440"/>
        <w:rPr>
          <w:rFonts w:ascii="Times New Roman" w:hAnsi="Times New Roman" w:cs="Times New Roman"/>
          <w:sz w:val="24"/>
          <w:szCs w:val="24"/>
        </w:rPr>
      </w:pPr>
    </w:p>
    <w:p w:rsidR="00642310" w:rsidRPr="00390B74" w:rsidRDefault="00642310" w:rsidP="00304A07">
      <w:pPr>
        <w:ind w:left="1440"/>
        <w:rPr>
          <w:rFonts w:ascii="Times New Roman" w:hAnsi="Times New Roman" w:cs="Times New Roman"/>
          <w:sz w:val="24"/>
          <w:szCs w:val="24"/>
        </w:rPr>
      </w:pPr>
      <w:r w:rsidRPr="00390B74">
        <w:rPr>
          <w:rFonts w:ascii="Times New Roman" w:hAnsi="Times New Roman" w:cs="Times New Roman"/>
          <w:b/>
          <w:sz w:val="24"/>
          <w:szCs w:val="24"/>
        </w:rPr>
        <w:t>(iii)</w:t>
      </w:r>
      <w:r w:rsidR="00304A07" w:rsidRPr="00390B74">
        <w:rPr>
          <w:rFonts w:ascii="Times New Roman" w:hAnsi="Times New Roman" w:cs="Times New Roman"/>
          <w:b/>
          <w:sz w:val="24"/>
          <w:szCs w:val="24"/>
        </w:rPr>
        <w:t>.</w:t>
      </w:r>
      <w:r w:rsidRPr="00390B74">
        <w:rPr>
          <w:rFonts w:ascii="Times New Roman" w:hAnsi="Times New Roman" w:cs="Times New Roman"/>
          <w:sz w:val="24"/>
          <w:szCs w:val="24"/>
        </w:rPr>
        <w:t xml:space="preserve"> on-demand rights from other entities or Balancing Authorities;</w:t>
      </w:r>
    </w:p>
    <w:p w:rsidR="00642310" w:rsidRPr="00390B74" w:rsidRDefault="00642310" w:rsidP="00304A07">
      <w:pPr>
        <w:ind w:left="1440"/>
        <w:rPr>
          <w:rFonts w:ascii="Times New Roman" w:hAnsi="Times New Roman" w:cs="Times New Roman"/>
          <w:sz w:val="24"/>
          <w:szCs w:val="24"/>
        </w:rPr>
      </w:pPr>
    </w:p>
    <w:p w:rsidR="00642310" w:rsidRPr="00390B74" w:rsidRDefault="00642310" w:rsidP="00304A07">
      <w:pPr>
        <w:ind w:left="1440"/>
        <w:rPr>
          <w:rFonts w:ascii="Times New Roman" w:hAnsi="Times New Roman" w:cs="Times New Roman"/>
          <w:sz w:val="24"/>
          <w:szCs w:val="24"/>
        </w:rPr>
      </w:pPr>
      <w:r w:rsidRPr="00390B74">
        <w:rPr>
          <w:rFonts w:ascii="Times New Roman" w:hAnsi="Times New Roman" w:cs="Times New Roman"/>
          <w:b/>
          <w:sz w:val="24"/>
          <w:szCs w:val="24"/>
        </w:rPr>
        <w:t>(iv)</w:t>
      </w:r>
      <w:r w:rsidR="00304A07" w:rsidRPr="00390B74">
        <w:rPr>
          <w:rFonts w:ascii="Times New Roman" w:hAnsi="Times New Roman" w:cs="Times New Roman"/>
          <w:b/>
          <w:sz w:val="24"/>
          <w:szCs w:val="24"/>
        </w:rPr>
        <w:t>.</w:t>
      </w:r>
      <w:r w:rsidRPr="00390B74">
        <w:rPr>
          <w:rFonts w:ascii="Times New Roman" w:hAnsi="Times New Roman" w:cs="Times New Roman"/>
          <w:sz w:val="24"/>
          <w:szCs w:val="24"/>
        </w:rPr>
        <w:t xml:space="preserve"> Spinning Reserve in excess of requirements in subsections a(i) and a(ii); or</w:t>
      </w:r>
    </w:p>
    <w:p w:rsidR="00642310" w:rsidRPr="00390B74" w:rsidRDefault="00642310" w:rsidP="00304A07">
      <w:pPr>
        <w:ind w:left="1440"/>
        <w:rPr>
          <w:rFonts w:ascii="Times New Roman" w:hAnsi="Times New Roman" w:cs="Times New Roman"/>
          <w:sz w:val="24"/>
          <w:szCs w:val="24"/>
        </w:rPr>
      </w:pPr>
    </w:p>
    <w:p w:rsidR="00642310" w:rsidRPr="00390B74" w:rsidRDefault="00642310" w:rsidP="00304A07">
      <w:pPr>
        <w:ind w:left="1440"/>
        <w:rPr>
          <w:rFonts w:ascii="Times New Roman" w:hAnsi="Times New Roman" w:cs="Times New Roman"/>
          <w:sz w:val="24"/>
          <w:szCs w:val="24"/>
        </w:rPr>
      </w:pPr>
      <w:r w:rsidRPr="00390B74">
        <w:rPr>
          <w:rFonts w:ascii="Times New Roman" w:hAnsi="Times New Roman" w:cs="Times New Roman"/>
          <w:b/>
          <w:sz w:val="24"/>
          <w:szCs w:val="24"/>
        </w:rPr>
        <w:t>(v)</w:t>
      </w:r>
      <w:r w:rsidR="00304A07" w:rsidRPr="00390B74">
        <w:rPr>
          <w:rFonts w:ascii="Times New Roman" w:hAnsi="Times New Roman" w:cs="Times New Roman"/>
          <w:b/>
          <w:sz w:val="24"/>
          <w:szCs w:val="24"/>
        </w:rPr>
        <w:t>.</w:t>
      </w:r>
      <w:r w:rsidRPr="00390B74">
        <w:rPr>
          <w:rFonts w:ascii="Times New Roman" w:hAnsi="Times New Roman" w:cs="Times New Roman"/>
          <w:sz w:val="24"/>
          <w:szCs w:val="24"/>
        </w:rPr>
        <w:t xml:space="preserve"> off-line generation which qualifies as Nonspinning Reserve.</w:t>
      </w:r>
    </w:p>
    <w:p w:rsidR="00642310" w:rsidRPr="00390B74" w:rsidRDefault="00642310" w:rsidP="00642310">
      <w:pPr>
        <w:rPr>
          <w:rFonts w:ascii="Times New Roman" w:hAnsi="Times New Roman" w:cs="Times New Roman"/>
          <w:sz w:val="24"/>
          <w:szCs w:val="24"/>
        </w:rPr>
      </w:pPr>
    </w:p>
    <w:p w:rsidR="00642310" w:rsidRPr="00390B74" w:rsidRDefault="00642310" w:rsidP="00216DEE">
      <w:pPr>
        <w:numPr>
          <w:ilvl w:val="0"/>
          <w:numId w:val="8"/>
        </w:numPr>
        <w:rPr>
          <w:rFonts w:ascii="Times New Roman" w:hAnsi="Times New Roman" w:cs="Times New Roman"/>
          <w:sz w:val="24"/>
          <w:szCs w:val="24"/>
        </w:rPr>
      </w:pPr>
      <w:r w:rsidRPr="00390B74">
        <w:rPr>
          <w:rFonts w:ascii="Times New Roman" w:hAnsi="Times New Roman" w:cs="Times New Roman"/>
          <w:sz w:val="24"/>
          <w:szCs w:val="24"/>
        </w:rPr>
        <w:t xml:space="preserve">Knowledge of Operating Reserve. </w:t>
      </w:r>
      <w:r w:rsidR="003C7475" w:rsidRPr="00390B74">
        <w:rPr>
          <w:rFonts w:ascii="Times New Roman" w:hAnsi="Times New Roman" w:cs="Times New Roman"/>
          <w:sz w:val="24"/>
          <w:szCs w:val="24"/>
        </w:rPr>
        <w:t xml:space="preserve"> </w:t>
      </w:r>
      <w:r w:rsidRPr="00390B74">
        <w:rPr>
          <w:rFonts w:ascii="Times New Roman" w:hAnsi="Times New Roman" w:cs="Times New Roman"/>
          <w:sz w:val="24"/>
          <w:szCs w:val="24"/>
        </w:rPr>
        <w:t>Operating Reserves shall be calculated such</w:t>
      </w:r>
      <w:r w:rsidR="00216DEE" w:rsidRPr="00390B74">
        <w:rPr>
          <w:rFonts w:ascii="Times New Roman" w:hAnsi="Times New Roman" w:cs="Times New Roman"/>
          <w:sz w:val="24"/>
          <w:szCs w:val="24"/>
        </w:rPr>
        <w:t xml:space="preserve"> </w:t>
      </w:r>
      <w:r w:rsidRPr="00390B74">
        <w:rPr>
          <w:rFonts w:ascii="Times New Roman" w:hAnsi="Times New Roman" w:cs="Times New Roman"/>
          <w:sz w:val="24"/>
          <w:szCs w:val="24"/>
        </w:rPr>
        <w:t>that the amount available which can be fully activated in the next ten minutes</w:t>
      </w:r>
      <w:r w:rsidR="00216DEE" w:rsidRPr="00390B74">
        <w:rPr>
          <w:rFonts w:ascii="Times New Roman" w:hAnsi="Times New Roman" w:cs="Times New Roman"/>
          <w:sz w:val="24"/>
          <w:szCs w:val="24"/>
        </w:rPr>
        <w:t xml:space="preserve"> </w:t>
      </w:r>
      <w:r w:rsidRPr="00390B74">
        <w:rPr>
          <w:rFonts w:ascii="Times New Roman" w:hAnsi="Times New Roman" w:cs="Times New Roman"/>
          <w:sz w:val="24"/>
          <w:szCs w:val="24"/>
        </w:rPr>
        <w:t>will be known at all times.</w:t>
      </w:r>
    </w:p>
    <w:p w:rsidR="00642310" w:rsidRPr="00390B74" w:rsidRDefault="00642310" w:rsidP="00304A07">
      <w:pPr>
        <w:widowControl w:val="0"/>
        <w:tabs>
          <w:tab w:val="left" w:pos="720"/>
        </w:tabs>
        <w:spacing w:line="294" w:lineRule="exact"/>
        <w:ind w:left="630" w:firstLine="180"/>
        <w:rPr>
          <w:rFonts w:ascii="Times New Roman" w:hAnsi="Times New Roman" w:cs="Times New Roman"/>
          <w:sz w:val="24"/>
          <w:szCs w:val="24"/>
        </w:rPr>
      </w:pPr>
    </w:p>
    <w:p w:rsidR="00642310" w:rsidRPr="00390B74" w:rsidRDefault="00642310" w:rsidP="00216DEE">
      <w:pPr>
        <w:numPr>
          <w:ilvl w:val="0"/>
          <w:numId w:val="8"/>
        </w:numPr>
        <w:rPr>
          <w:rFonts w:ascii="Times New Roman" w:hAnsi="Times New Roman" w:cs="Times New Roman"/>
          <w:sz w:val="24"/>
          <w:szCs w:val="24"/>
        </w:rPr>
      </w:pPr>
      <w:r w:rsidRPr="00390B74">
        <w:rPr>
          <w:rFonts w:ascii="Times New Roman" w:hAnsi="Times New Roman" w:cs="Times New Roman"/>
          <w:sz w:val="24"/>
          <w:szCs w:val="24"/>
        </w:rPr>
        <w:t xml:space="preserve">Restoration of Operating Reserve. </w:t>
      </w:r>
      <w:r w:rsidR="003C7475" w:rsidRPr="00390B74">
        <w:rPr>
          <w:rFonts w:ascii="Times New Roman" w:hAnsi="Times New Roman" w:cs="Times New Roman"/>
          <w:sz w:val="24"/>
          <w:szCs w:val="24"/>
        </w:rPr>
        <w:t xml:space="preserve"> </w:t>
      </w:r>
      <w:r w:rsidRPr="00390B74">
        <w:rPr>
          <w:rFonts w:ascii="Times New Roman" w:hAnsi="Times New Roman" w:cs="Times New Roman"/>
          <w:sz w:val="24"/>
          <w:szCs w:val="24"/>
        </w:rPr>
        <w:t>After the occurrence of any event</w:t>
      </w:r>
      <w:r w:rsidR="00216DEE" w:rsidRPr="00390B74">
        <w:rPr>
          <w:rFonts w:ascii="Times New Roman" w:hAnsi="Times New Roman" w:cs="Times New Roman"/>
          <w:sz w:val="24"/>
          <w:szCs w:val="24"/>
        </w:rPr>
        <w:t xml:space="preserve"> </w:t>
      </w:r>
      <w:r w:rsidRPr="00390B74">
        <w:rPr>
          <w:rFonts w:ascii="Times New Roman" w:hAnsi="Times New Roman" w:cs="Times New Roman"/>
          <w:sz w:val="24"/>
          <w:szCs w:val="24"/>
        </w:rPr>
        <w:t>necessitating the use of Operating Reserve, that reserve shall be restored as</w:t>
      </w:r>
      <w:r w:rsidR="00216DEE" w:rsidRPr="00390B74">
        <w:rPr>
          <w:rFonts w:ascii="Times New Roman" w:hAnsi="Times New Roman" w:cs="Times New Roman"/>
          <w:sz w:val="24"/>
          <w:szCs w:val="24"/>
        </w:rPr>
        <w:t xml:space="preserve"> </w:t>
      </w:r>
      <w:r w:rsidRPr="00390B74">
        <w:rPr>
          <w:rFonts w:ascii="Times New Roman" w:hAnsi="Times New Roman" w:cs="Times New Roman"/>
          <w:sz w:val="24"/>
          <w:szCs w:val="24"/>
        </w:rPr>
        <w:t xml:space="preserve">promptly as practicable. </w:t>
      </w:r>
      <w:r w:rsidR="003C7475" w:rsidRPr="00390B74">
        <w:rPr>
          <w:rFonts w:ascii="Times New Roman" w:hAnsi="Times New Roman" w:cs="Times New Roman"/>
          <w:sz w:val="24"/>
          <w:szCs w:val="24"/>
        </w:rPr>
        <w:t xml:space="preserve"> </w:t>
      </w:r>
      <w:r w:rsidRPr="00390B74">
        <w:rPr>
          <w:rFonts w:ascii="Times New Roman" w:hAnsi="Times New Roman" w:cs="Times New Roman"/>
          <w:sz w:val="24"/>
          <w:szCs w:val="24"/>
        </w:rPr>
        <w:t>The time taken to restore reserves shall not exceed 60</w:t>
      </w:r>
      <w:r w:rsidR="00216DEE" w:rsidRPr="00390B74">
        <w:rPr>
          <w:rFonts w:ascii="Times New Roman" w:hAnsi="Times New Roman" w:cs="Times New Roman"/>
          <w:sz w:val="24"/>
          <w:szCs w:val="24"/>
        </w:rPr>
        <w:t xml:space="preserve"> </w:t>
      </w:r>
      <w:r w:rsidRPr="00390B74">
        <w:rPr>
          <w:rFonts w:ascii="Times New Roman" w:hAnsi="Times New Roman" w:cs="Times New Roman"/>
          <w:sz w:val="24"/>
          <w:szCs w:val="24"/>
        </w:rPr>
        <w:t>minutes (Source: WECC Criterion)</w:t>
      </w:r>
    </w:p>
    <w:p w:rsidR="00642310" w:rsidRPr="00390B74" w:rsidRDefault="00642310" w:rsidP="004E25A6">
      <w:pPr>
        <w:widowControl w:val="0"/>
        <w:tabs>
          <w:tab w:val="left" w:pos="720"/>
        </w:tabs>
        <w:spacing w:line="294" w:lineRule="exact"/>
        <w:ind w:left="720"/>
        <w:rPr>
          <w:rFonts w:ascii="Times New Roman" w:hAnsi="Times New Roman" w:cs="Times New Roman"/>
          <w:b/>
          <w:bCs/>
          <w:sz w:val="24"/>
          <w:szCs w:val="24"/>
        </w:rPr>
      </w:pPr>
    </w:p>
    <w:p w:rsidR="00642310" w:rsidRPr="00390B74" w:rsidRDefault="00642310" w:rsidP="004E25A6">
      <w:pPr>
        <w:widowControl w:val="0"/>
        <w:tabs>
          <w:tab w:val="left" w:pos="720"/>
        </w:tabs>
        <w:spacing w:line="294" w:lineRule="exact"/>
        <w:ind w:left="720"/>
        <w:rPr>
          <w:rFonts w:ascii="Times New Roman" w:eastAsia="SymbolMT" w:hAnsi="Times New Roman" w:cs="Times New Roman"/>
          <w:sz w:val="24"/>
          <w:szCs w:val="24"/>
        </w:rPr>
      </w:pPr>
    </w:p>
    <w:p w:rsidR="004E25A6" w:rsidRPr="00390B74" w:rsidRDefault="00CF1A0B" w:rsidP="004E25A6">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Demonstration of Compliance</w:t>
      </w:r>
      <w:r w:rsidR="004E25A6" w:rsidRPr="00390B74">
        <w:rPr>
          <w:rFonts w:ascii="Times New Roman" w:hAnsi="Times New Roman" w:cs="Times New Roman"/>
          <w:b/>
          <w:bCs/>
          <w:color w:val="264D74"/>
          <w:sz w:val="24"/>
          <w:szCs w:val="24"/>
        </w:rPr>
        <w:t xml:space="preserve">: </w:t>
      </w:r>
      <w:r w:rsidR="004E25A6" w:rsidRPr="00390B74">
        <w:rPr>
          <w:rFonts w:ascii="Times New Roman" w:hAnsi="Times New Roman" w:cs="Times New Roman"/>
          <w:b/>
          <w:bCs/>
          <w:i/>
          <w:iCs/>
          <w:color w:val="000000"/>
          <w:sz w:val="24"/>
          <w:szCs w:val="24"/>
        </w:rPr>
        <w:t>(Registered Entity Response Required)</w:t>
      </w:r>
    </w:p>
    <w:p w:rsidR="004E25A6" w:rsidRPr="00390B74" w:rsidRDefault="004E25A6" w:rsidP="004E25A6">
      <w:pPr>
        <w:widowControl w:val="0"/>
        <w:tabs>
          <w:tab w:val="left" w:pos="720"/>
        </w:tabs>
        <w:spacing w:line="186" w:lineRule="exact"/>
        <w:ind w:left="720"/>
        <w:rPr>
          <w:rFonts w:ascii="Times New Roman" w:hAnsi="Times New Roman" w:cs="Times New Roman"/>
          <w:sz w:val="24"/>
          <w:szCs w:val="24"/>
        </w:rPr>
      </w:pPr>
    </w:p>
    <w:p w:rsidR="00734E5A" w:rsidRPr="00390B74" w:rsidRDefault="004E25A6" w:rsidP="004E25A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90B74">
        <w:rPr>
          <w:rFonts w:ascii="Times New Roman" w:hAnsi="Times New Roman" w:cs="Times New Roman"/>
          <w:bCs/>
          <w:color w:val="264D74"/>
          <w:sz w:val="24"/>
          <w:szCs w:val="24"/>
        </w:rPr>
        <w:t xml:space="preserve"> </w:t>
      </w:r>
    </w:p>
    <w:p w:rsidR="001C12A9" w:rsidRPr="00390B74" w:rsidRDefault="001C12A9" w:rsidP="004E25A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E25A6" w:rsidRPr="00390B74" w:rsidRDefault="001C12A9" w:rsidP="004E25A6">
      <w:pPr>
        <w:autoSpaceDE/>
        <w:autoSpaceDN/>
        <w:adjustRightInd/>
        <w:spacing w:after="120"/>
        <w:rPr>
          <w:rFonts w:ascii="Times New Roman" w:hAnsi="Times New Roman" w:cs="Times New Roman"/>
          <w:sz w:val="24"/>
          <w:szCs w:val="24"/>
        </w:rPr>
      </w:pPr>
      <w:r w:rsidRPr="00390B74">
        <w:rPr>
          <w:rFonts w:ascii="Times New Roman" w:hAnsi="Times New Roman" w:cs="Times New Roman"/>
          <w:sz w:val="24"/>
          <w:szCs w:val="24"/>
        </w:rPr>
        <w:br w:type="page"/>
      </w:r>
    </w:p>
    <w:p w:rsidR="00934C50" w:rsidRPr="00390B74" w:rsidRDefault="00934C50" w:rsidP="00934C50">
      <w:pPr>
        <w:tabs>
          <w:tab w:val="left" w:pos="720"/>
          <w:tab w:val="left" w:pos="1440"/>
        </w:tabs>
        <w:ind w:left="2160" w:hanging="2160"/>
        <w:rPr>
          <w:rFonts w:ascii="Times New Roman" w:hAnsi="Times New Roman" w:cs="Times New Roman"/>
          <w:b/>
          <w:bCs/>
          <w:sz w:val="24"/>
          <w:szCs w:val="24"/>
        </w:rPr>
      </w:pPr>
    </w:p>
    <w:p w:rsidR="00BA7FC1" w:rsidRPr="00390B74" w:rsidRDefault="00BA7FC1" w:rsidP="00BA7FC1">
      <w:pPr>
        <w:widowControl w:val="0"/>
        <w:spacing w:line="294" w:lineRule="exact"/>
        <w:rPr>
          <w:rFonts w:ascii="Times New Roman" w:hAnsi="Times New Roman" w:cs="Times New Roman"/>
          <w:b/>
          <w:bCs/>
          <w:color w:val="003366"/>
          <w:sz w:val="24"/>
          <w:szCs w:val="24"/>
        </w:rPr>
      </w:pPr>
      <w:r w:rsidRPr="00390B74">
        <w:rPr>
          <w:rFonts w:ascii="Times New Roman" w:hAnsi="Times New Roman" w:cs="Times New Roman"/>
          <w:b/>
          <w:bCs/>
          <w:color w:val="003366"/>
          <w:sz w:val="24"/>
          <w:szCs w:val="24"/>
        </w:rPr>
        <w:t>Subject Matter Experts</w:t>
      </w:r>
    </w:p>
    <w:p w:rsidR="00BA7FC1" w:rsidRPr="00390B74" w:rsidRDefault="00BA7FC1" w:rsidP="003C7475">
      <w:pPr>
        <w:widowControl w:val="0"/>
        <w:rPr>
          <w:rFonts w:ascii="Times New Roman" w:hAnsi="Times New Roman" w:cs="Times New Roman"/>
          <w:color w:val="000000"/>
          <w:sz w:val="24"/>
          <w:szCs w:val="24"/>
        </w:rPr>
      </w:pPr>
      <w:r w:rsidRPr="00390B74">
        <w:rPr>
          <w:rFonts w:ascii="Times New Roman" w:hAnsi="Times New Roman" w:cs="Times New Roman"/>
          <w:color w:val="000000"/>
          <w:sz w:val="24"/>
          <w:szCs w:val="24"/>
        </w:rPr>
        <w:t>Identify your company’s subject matter expert(s) responsible for this Reliability Standard.  Include the person's title, organization and the requirement(s)</w:t>
      </w:r>
      <w:r w:rsidR="00DE16C2" w:rsidRPr="00390B74">
        <w:rPr>
          <w:rFonts w:ascii="Times New Roman" w:hAnsi="Times New Roman" w:cs="Times New Roman"/>
          <w:color w:val="000000"/>
          <w:sz w:val="24"/>
          <w:szCs w:val="24"/>
        </w:rPr>
        <w:t xml:space="preserve"> for which they are responsible</w:t>
      </w:r>
      <w:r w:rsidRPr="00390B74">
        <w:rPr>
          <w:rFonts w:ascii="Times New Roman" w:hAnsi="Times New Roman" w:cs="Times New Roman"/>
          <w:color w:val="000000"/>
          <w:sz w:val="24"/>
          <w:szCs w:val="24"/>
        </w:rPr>
        <w:t>.</w:t>
      </w:r>
      <w:r w:rsidR="003C7475" w:rsidRPr="00390B74">
        <w:rPr>
          <w:rFonts w:ascii="Times New Roman" w:hAnsi="Times New Roman" w:cs="Times New Roman"/>
          <w:color w:val="000000"/>
          <w:sz w:val="24"/>
          <w:szCs w:val="24"/>
        </w:rPr>
        <w:t xml:space="preserve"> </w:t>
      </w:r>
      <w:r w:rsidR="00DE16C2" w:rsidRPr="00390B74">
        <w:rPr>
          <w:rFonts w:ascii="Times New Roman" w:hAnsi="Times New Roman" w:cs="Times New Roman"/>
          <w:color w:val="000000"/>
          <w:sz w:val="24"/>
          <w:szCs w:val="24"/>
        </w:rPr>
        <w:t xml:space="preserve"> Include additional sheets if necessary.</w:t>
      </w:r>
      <w:r w:rsidRPr="00390B74">
        <w:rPr>
          <w:rFonts w:ascii="Times New Roman" w:hAnsi="Times New Roman" w:cs="Times New Roman"/>
          <w:color w:val="000000"/>
          <w:sz w:val="24"/>
          <w:szCs w:val="24"/>
        </w:rPr>
        <w:t xml:space="preserve">  </w:t>
      </w:r>
    </w:p>
    <w:p w:rsidR="00BA7FC1" w:rsidRPr="00390B74" w:rsidRDefault="00BA7FC1" w:rsidP="00BA7FC1">
      <w:pPr>
        <w:widowControl w:val="0"/>
        <w:spacing w:line="244" w:lineRule="exact"/>
        <w:rPr>
          <w:rFonts w:ascii="Times New Roman" w:hAnsi="Times New Roman" w:cs="Times New Roman"/>
          <w:sz w:val="24"/>
          <w:szCs w:val="24"/>
        </w:rPr>
      </w:pPr>
    </w:p>
    <w:p w:rsidR="00BA7FC1" w:rsidRPr="00390B74" w:rsidRDefault="00BA7FC1" w:rsidP="00BA7FC1">
      <w:pPr>
        <w:widowControl w:val="0"/>
        <w:spacing w:line="120" w:lineRule="exact"/>
        <w:rPr>
          <w:rFonts w:ascii="Times New Roman" w:hAnsi="Times New Roman" w:cs="Times New Roman"/>
          <w:sz w:val="24"/>
          <w:szCs w:val="24"/>
        </w:rPr>
      </w:pPr>
    </w:p>
    <w:p w:rsidR="00BA7FC1" w:rsidRPr="00390B74" w:rsidRDefault="00BA7FC1" w:rsidP="00BA7FC1">
      <w:pPr>
        <w:widowControl w:val="0"/>
        <w:spacing w:line="294" w:lineRule="exact"/>
        <w:rPr>
          <w:rFonts w:ascii="Times New Roman" w:hAnsi="Times New Roman" w:cs="Times New Roman"/>
          <w:b/>
          <w:bCs/>
          <w:i/>
          <w:iCs/>
          <w:color w:val="000000"/>
          <w:sz w:val="24"/>
          <w:szCs w:val="24"/>
        </w:rPr>
      </w:pPr>
      <w:r w:rsidRPr="00390B74">
        <w:rPr>
          <w:rFonts w:ascii="Times New Roman" w:hAnsi="Times New Roman" w:cs="Times New Roman"/>
          <w:b/>
          <w:bCs/>
          <w:color w:val="264D74"/>
          <w:sz w:val="24"/>
          <w:szCs w:val="24"/>
        </w:rPr>
        <w:t xml:space="preserve">Response: </w:t>
      </w:r>
      <w:r w:rsidRPr="00390B74">
        <w:rPr>
          <w:rFonts w:ascii="Times New Roman" w:hAnsi="Times New Roman" w:cs="Times New Roman"/>
          <w:b/>
          <w:bCs/>
          <w:i/>
          <w:iCs/>
          <w:color w:val="000000"/>
          <w:sz w:val="24"/>
          <w:szCs w:val="24"/>
        </w:rPr>
        <w:t>(Registered Entity Response Required)</w:t>
      </w:r>
    </w:p>
    <w:p w:rsidR="00BA7FC1" w:rsidRPr="00390B74" w:rsidRDefault="00BA7FC1" w:rsidP="00BA7FC1">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723B8A" w:rsidRPr="00390B74" w:rsidTr="00723B8A">
        <w:tc>
          <w:tcPr>
            <w:tcW w:w="3528" w:type="dxa"/>
            <w:tcBorders>
              <w:top w:val="single" w:sz="8" w:space="0" w:color="4F81BD"/>
              <w:left w:val="nil"/>
              <w:bottom w:val="single" w:sz="8" w:space="0" w:color="4F81BD"/>
              <w:right w:val="nil"/>
            </w:tcBorders>
          </w:tcPr>
          <w:p w:rsidR="00723B8A" w:rsidRPr="00390B74" w:rsidRDefault="00723B8A" w:rsidP="00723B8A">
            <w:pPr>
              <w:widowControl w:val="0"/>
              <w:spacing w:line="468" w:lineRule="exact"/>
              <w:rPr>
                <w:rFonts w:ascii="Times New Roman" w:hAnsi="Times New Roman" w:cs="Times New Roman"/>
                <w:b/>
                <w:bCs/>
                <w:sz w:val="24"/>
                <w:szCs w:val="24"/>
              </w:rPr>
            </w:pPr>
            <w:r w:rsidRPr="00390B74">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723B8A" w:rsidRPr="00390B74" w:rsidRDefault="00723B8A" w:rsidP="00723B8A">
            <w:pPr>
              <w:widowControl w:val="0"/>
              <w:spacing w:line="468" w:lineRule="exact"/>
              <w:rPr>
                <w:rFonts w:ascii="Times New Roman" w:hAnsi="Times New Roman" w:cs="Times New Roman"/>
                <w:b/>
                <w:bCs/>
                <w:sz w:val="24"/>
                <w:szCs w:val="24"/>
              </w:rPr>
            </w:pPr>
            <w:r w:rsidRPr="00390B74">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723B8A" w:rsidRPr="00390B74" w:rsidRDefault="00723B8A" w:rsidP="00723B8A">
            <w:pPr>
              <w:widowControl w:val="0"/>
              <w:spacing w:line="468" w:lineRule="exact"/>
              <w:rPr>
                <w:rFonts w:ascii="Times New Roman" w:hAnsi="Times New Roman" w:cs="Times New Roman"/>
                <w:b/>
                <w:bCs/>
                <w:sz w:val="24"/>
                <w:szCs w:val="24"/>
              </w:rPr>
            </w:pPr>
            <w:r w:rsidRPr="00390B74">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723B8A" w:rsidRPr="00390B74" w:rsidRDefault="00723B8A" w:rsidP="00723B8A">
            <w:pPr>
              <w:widowControl w:val="0"/>
              <w:spacing w:line="468" w:lineRule="exact"/>
              <w:rPr>
                <w:rFonts w:ascii="Times New Roman" w:hAnsi="Times New Roman" w:cs="Times New Roman"/>
                <w:b/>
                <w:bCs/>
                <w:sz w:val="24"/>
                <w:szCs w:val="24"/>
              </w:rPr>
            </w:pPr>
            <w:r w:rsidRPr="00390B74">
              <w:rPr>
                <w:rFonts w:ascii="Times New Roman" w:hAnsi="Times New Roman" w:cs="Times New Roman"/>
                <w:b/>
                <w:bCs/>
                <w:sz w:val="24"/>
                <w:szCs w:val="24"/>
              </w:rPr>
              <w:t>Requirement</w:t>
            </w:r>
          </w:p>
        </w:tc>
      </w:tr>
      <w:tr w:rsidR="00723B8A" w:rsidRPr="00390B74" w:rsidTr="00723B8A">
        <w:tc>
          <w:tcPr>
            <w:tcW w:w="3528" w:type="dxa"/>
            <w:tcBorders>
              <w:top w:val="nil"/>
              <w:left w:val="nil"/>
              <w:bottom w:val="nil"/>
              <w:right w:val="nil"/>
            </w:tcBorders>
            <w:shd w:val="clear" w:color="auto" w:fill="D3DFEE"/>
          </w:tcPr>
          <w:p w:rsidR="00723B8A" w:rsidRPr="00390B74" w:rsidRDefault="00723B8A" w:rsidP="00723B8A">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723B8A" w:rsidRPr="00390B74" w:rsidRDefault="00723B8A" w:rsidP="00723B8A">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723B8A" w:rsidRPr="00390B74" w:rsidRDefault="00723B8A" w:rsidP="00723B8A">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723B8A" w:rsidRPr="00390B74" w:rsidRDefault="00723B8A" w:rsidP="00723B8A">
            <w:pPr>
              <w:widowControl w:val="0"/>
              <w:spacing w:line="468" w:lineRule="exact"/>
              <w:rPr>
                <w:rFonts w:ascii="Times New Roman" w:hAnsi="Times New Roman" w:cs="Times New Roman"/>
                <w:sz w:val="24"/>
                <w:szCs w:val="24"/>
              </w:rPr>
            </w:pPr>
          </w:p>
        </w:tc>
      </w:tr>
      <w:tr w:rsidR="00723B8A" w:rsidRPr="00390B74" w:rsidTr="00723B8A">
        <w:tc>
          <w:tcPr>
            <w:tcW w:w="3528" w:type="dxa"/>
            <w:tcBorders>
              <w:top w:val="nil"/>
              <w:left w:val="nil"/>
              <w:bottom w:val="nil"/>
              <w:right w:val="nil"/>
            </w:tcBorders>
          </w:tcPr>
          <w:p w:rsidR="00723B8A" w:rsidRPr="00390B74" w:rsidRDefault="00723B8A" w:rsidP="00723B8A">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723B8A" w:rsidRPr="00390B74" w:rsidRDefault="00723B8A" w:rsidP="00723B8A">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723B8A" w:rsidRPr="00390B74" w:rsidRDefault="00723B8A" w:rsidP="00723B8A">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723B8A" w:rsidRPr="00390B74" w:rsidRDefault="00723B8A" w:rsidP="00723B8A">
            <w:pPr>
              <w:widowControl w:val="0"/>
              <w:spacing w:line="468" w:lineRule="exact"/>
              <w:rPr>
                <w:rFonts w:ascii="Times New Roman" w:hAnsi="Times New Roman" w:cs="Times New Roman"/>
                <w:sz w:val="24"/>
                <w:szCs w:val="24"/>
              </w:rPr>
            </w:pPr>
          </w:p>
        </w:tc>
      </w:tr>
      <w:tr w:rsidR="00723B8A" w:rsidRPr="00390B74" w:rsidTr="00723B8A">
        <w:tc>
          <w:tcPr>
            <w:tcW w:w="3528" w:type="dxa"/>
            <w:tcBorders>
              <w:top w:val="nil"/>
              <w:left w:val="nil"/>
              <w:bottom w:val="single" w:sz="8" w:space="0" w:color="4F81BD"/>
              <w:right w:val="nil"/>
            </w:tcBorders>
            <w:shd w:val="clear" w:color="auto" w:fill="D3DFEE"/>
          </w:tcPr>
          <w:p w:rsidR="00723B8A" w:rsidRPr="00390B74" w:rsidRDefault="00723B8A" w:rsidP="00723B8A">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723B8A" w:rsidRPr="00390B74" w:rsidRDefault="00723B8A" w:rsidP="00723B8A">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723B8A" w:rsidRPr="00390B74" w:rsidRDefault="00723B8A" w:rsidP="00723B8A">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723B8A" w:rsidRPr="00390B74" w:rsidRDefault="00723B8A" w:rsidP="00723B8A">
            <w:pPr>
              <w:widowControl w:val="0"/>
              <w:spacing w:line="468" w:lineRule="exact"/>
              <w:rPr>
                <w:rFonts w:ascii="Times New Roman" w:hAnsi="Times New Roman" w:cs="Times New Roman"/>
                <w:sz w:val="24"/>
                <w:szCs w:val="24"/>
              </w:rPr>
            </w:pPr>
          </w:p>
        </w:tc>
      </w:tr>
    </w:tbl>
    <w:p w:rsidR="00BA7FC1" w:rsidRPr="00390B74" w:rsidRDefault="00BA7FC1" w:rsidP="00BA7FC1">
      <w:pPr>
        <w:widowControl w:val="0"/>
        <w:spacing w:line="468" w:lineRule="exact"/>
        <w:rPr>
          <w:rFonts w:ascii="Times New Roman" w:hAnsi="Times New Roman" w:cs="Times New Roman"/>
          <w:sz w:val="24"/>
          <w:szCs w:val="24"/>
        </w:rPr>
      </w:pPr>
    </w:p>
    <w:p w:rsidR="00D90AF9" w:rsidRPr="00390B74" w:rsidRDefault="00D90AF9">
      <w:pPr>
        <w:widowControl w:val="0"/>
        <w:spacing w:line="40" w:lineRule="exact"/>
        <w:rPr>
          <w:rFonts w:ascii="Times New Roman" w:hAnsi="Times New Roman" w:cs="Times New Roman"/>
          <w:sz w:val="24"/>
          <w:szCs w:val="24"/>
        </w:rPr>
      </w:pPr>
      <w:r w:rsidRPr="00390B74">
        <w:rPr>
          <w:rFonts w:ascii="Times New Roman" w:hAnsi="Times New Roman" w:cs="Times New Roman"/>
          <w:sz w:val="24"/>
          <w:szCs w:val="24"/>
        </w:rPr>
        <w:br w:type="page"/>
      </w:r>
    </w:p>
    <w:p w:rsidR="00E93116" w:rsidRPr="00390B74" w:rsidRDefault="00E93116" w:rsidP="009849AD">
      <w:pPr>
        <w:widowControl w:val="0"/>
        <w:spacing w:line="315" w:lineRule="exact"/>
        <w:rPr>
          <w:rFonts w:ascii="Times New Roman" w:hAnsi="Times New Roman" w:cs="Times New Roman"/>
          <w:b/>
          <w:bCs/>
          <w:color w:val="264D74"/>
          <w:sz w:val="24"/>
          <w:szCs w:val="24"/>
        </w:rPr>
      </w:pPr>
      <w:r w:rsidRPr="00390B74">
        <w:rPr>
          <w:rFonts w:ascii="Times New Roman" w:hAnsi="Times New Roman" w:cs="Times New Roman"/>
          <w:b/>
          <w:bCs/>
          <w:color w:val="264D74"/>
          <w:sz w:val="24"/>
          <w:szCs w:val="24"/>
        </w:rPr>
        <w:t>BAL</w:t>
      </w:r>
      <w:r w:rsidR="003C7475" w:rsidRPr="00390B74">
        <w:rPr>
          <w:rFonts w:ascii="Times New Roman" w:hAnsi="Times New Roman" w:cs="Times New Roman"/>
          <w:b/>
          <w:bCs/>
          <w:color w:val="264D74"/>
          <w:sz w:val="24"/>
          <w:szCs w:val="24"/>
        </w:rPr>
        <w:t>-</w:t>
      </w:r>
      <w:r w:rsidRPr="00390B74">
        <w:rPr>
          <w:rFonts w:ascii="Times New Roman" w:hAnsi="Times New Roman" w:cs="Times New Roman"/>
          <w:b/>
          <w:bCs/>
          <w:color w:val="264D74"/>
          <w:sz w:val="24"/>
          <w:szCs w:val="24"/>
        </w:rPr>
        <w:t>STD</w:t>
      </w:r>
      <w:r w:rsidR="003C7475" w:rsidRPr="00390B74">
        <w:rPr>
          <w:rFonts w:ascii="Times New Roman" w:hAnsi="Times New Roman" w:cs="Times New Roman"/>
          <w:b/>
          <w:bCs/>
          <w:color w:val="264D74"/>
          <w:sz w:val="24"/>
          <w:szCs w:val="24"/>
        </w:rPr>
        <w:t>-</w:t>
      </w:r>
      <w:r w:rsidRPr="00390B74">
        <w:rPr>
          <w:rFonts w:ascii="Times New Roman" w:hAnsi="Times New Roman" w:cs="Times New Roman"/>
          <w:b/>
          <w:bCs/>
          <w:color w:val="264D74"/>
          <w:sz w:val="24"/>
          <w:szCs w:val="24"/>
        </w:rPr>
        <w:t>002</w:t>
      </w:r>
      <w:r w:rsidR="003C7475" w:rsidRPr="00390B74">
        <w:rPr>
          <w:rFonts w:ascii="Times New Roman" w:hAnsi="Times New Roman" w:cs="Times New Roman"/>
          <w:b/>
          <w:bCs/>
          <w:color w:val="264D74"/>
          <w:sz w:val="24"/>
          <w:szCs w:val="24"/>
        </w:rPr>
        <w:t>-</w:t>
      </w:r>
      <w:r w:rsidRPr="00390B74">
        <w:rPr>
          <w:rFonts w:ascii="Times New Roman" w:hAnsi="Times New Roman" w:cs="Times New Roman"/>
          <w:b/>
          <w:bCs/>
          <w:color w:val="264D74"/>
          <w:sz w:val="24"/>
          <w:szCs w:val="24"/>
        </w:rPr>
        <w:t xml:space="preserve">0 </w:t>
      </w:r>
      <w:r w:rsidR="003C7475" w:rsidRPr="00390B74">
        <w:rPr>
          <w:rFonts w:ascii="Times New Roman" w:hAnsi="Times New Roman" w:cs="Times New Roman"/>
          <w:b/>
          <w:bCs/>
          <w:color w:val="264D74"/>
          <w:sz w:val="24"/>
          <w:szCs w:val="24"/>
        </w:rPr>
        <w:t xml:space="preserve">— </w:t>
      </w:r>
      <w:r w:rsidR="00EC2A2E" w:rsidRPr="00390B74">
        <w:rPr>
          <w:rFonts w:ascii="Times New Roman" w:hAnsi="Times New Roman" w:cs="Times New Roman"/>
          <w:b/>
          <w:bCs/>
          <w:color w:val="264D74"/>
          <w:sz w:val="24"/>
          <w:szCs w:val="24"/>
        </w:rPr>
        <w:t>Supporting Evidence and Documentation</w:t>
      </w:r>
    </w:p>
    <w:p w:rsidR="00EC2A2E" w:rsidRPr="00390B74" w:rsidRDefault="00EC2A2E" w:rsidP="009849AD">
      <w:pPr>
        <w:widowControl w:val="0"/>
        <w:spacing w:line="315" w:lineRule="exact"/>
        <w:rPr>
          <w:rFonts w:ascii="Times New Roman" w:hAnsi="Times New Roman" w:cs="Times New Roman"/>
          <w:sz w:val="24"/>
          <w:szCs w:val="24"/>
        </w:rPr>
      </w:pPr>
    </w:p>
    <w:p w:rsidR="009849AD" w:rsidRPr="00390B74" w:rsidRDefault="009849AD" w:rsidP="009849AD">
      <w:pPr>
        <w:widowControl w:val="0"/>
        <w:tabs>
          <w:tab w:val="left" w:pos="60"/>
        </w:tabs>
        <w:spacing w:line="294" w:lineRule="exact"/>
        <w:rPr>
          <w:rFonts w:ascii="Times New Roman" w:hAnsi="Times New Roman" w:cs="Times New Roman"/>
          <w:b/>
          <w:bCs/>
          <w:i/>
          <w:iCs/>
          <w:color w:val="000000"/>
          <w:sz w:val="24"/>
          <w:szCs w:val="24"/>
        </w:rPr>
      </w:pPr>
      <w:r w:rsidRPr="00390B74">
        <w:rPr>
          <w:rFonts w:ascii="Times New Roman" w:hAnsi="Times New Roman" w:cs="Times New Roman"/>
          <w:sz w:val="24"/>
          <w:szCs w:val="24"/>
        </w:rPr>
        <w:tab/>
      </w:r>
      <w:r w:rsidRPr="00390B74">
        <w:rPr>
          <w:rFonts w:ascii="Times New Roman" w:hAnsi="Times New Roman" w:cs="Times New Roman"/>
          <w:b/>
          <w:bCs/>
          <w:color w:val="264D74"/>
          <w:sz w:val="24"/>
          <w:szCs w:val="24"/>
        </w:rPr>
        <w:t xml:space="preserve">Response: </w:t>
      </w:r>
      <w:r w:rsidRPr="00390B74">
        <w:rPr>
          <w:rFonts w:ascii="Times New Roman" w:hAnsi="Times New Roman" w:cs="Times New Roman"/>
          <w:b/>
          <w:bCs/>
          <w:i/>
          <w:iCs/>
          <w:color w:val="000000"/>
          <w:sz w:val="24"/>
          <w:szCs w:val="24"/>
        </w:rPr>
        <w:t>(Registered Entity Response Required)</w:t>
      </w:r>
    </w:p>
    <w:p w:rsidR="009849AD" w:rsidRPr="00390B74" w:rsidRDefault="009849AD">
      <w:pPr>
        <w:widowControl w:val="0"/>
        <w:tabs>
          <w:tab w:val="left" w:pos="360"/>
        </w:tabs>
        <w:spacing w:line="124" w:lineRule="exact"/>
        <w:rPr>
          <w:rFonts w:ascii="Times New Roman" w:hAnsi="Times New Roman" w:cs="Times New Roman"/>
          <w:sz w:val="24"/>
          <w:szCs w:val="24"/>
        </w:rPr>
      </w:pPr>
    </w:p>
    <w:tbl>
      <w:tblPr>
        <w:tblW w:w="10278" w:type="dxa"/>
        <w:tblBorders>
          <w:top w:val="single" w:sz="8" w:space="0" w:color="4F81BD"/>
          <w:bottom w:val="single" w:sz="8" w:space="0" w:color="4F81BD"/>
        </w:tblBorders>
        <w:tblLook w:val="04A0" w:firstRow="1" w:lastRow="0" w:firstColumn="1" w:lastColumn="0" w:noHBand="0" w:noVBand="1"/>
      </w:tblPr>
      <w:tblGrid>
        <w:gridCol w:w="1563"/>
        <w:gridCol w:w="8715"/>
      </w:tblGrid>
      <w:tr w:rsidR="00723B8A" w:rsidRPr="00390B74" w:rsidTr="003C7475">
        <w:tc>
          <w:tcPr>
            <w:tcW w:w="1563" w:type="dxa"/>
            <w:tcBorders>
              <w:top w:val="single" w:sz="8" w:space="0" w:color="4F81BD"/>
              <w:left w:val="nil"/>
              <w:bottom w:val="single" w:sz="8" w:space="0" w:color="4F81BD"/>
              <w:right w:val="nil"/>
            </w:tcBorders>
          </w:tcPr>
          <w:p w:rsidR="00723B8A" w:rsidRPr="00390B74" w:rsidRDefault="00723B8A" w:rsidP="003C7475">
            <w:pPr>
              <w:widowControl w:val="0"/>
              <w:spacing w:before="100" w:beforeAutospacing="1" w:after="100" w:afterAutospacing="1"/>
              <w:jc w:val="center"/>
              <w:rPr>
                <w:rFonts w:ascii="Times New Roman" w:hAnsi="Times New Roman" w:cs="Times New Roman"/>
                <w:b/>
                <w:bCs/>
                <w:color w:val="365F91"/>
                <w:sz w:val="24"/>
                <w:szCs w:val="24"/>
              </w:rPr>
            </w:pPr>
            <w:r w:rsidRPr="00390B74">
              <w:rPr>
                <w:rFonts w:ascii="Times New Roman" w:hAnsi="Times New Roman" w:cs="Times New Roman"/>
                <w:b/>
                <w:bCs/>
                <w:color w:val="365F91"/>
                <w:sz w:val="24"/>
                <w:szCs w:val="24"/>
              </w:rPr>
              <w:t>Requirement</w:t>
            </w:r>
          </w:p>
        </w:tc>
        <w:tc>
          <w:tcPr>
            <w:tcW w:w="8715" w:type="dxa"/>
            <w:tcBorders>
              <w:top w:val="single" w:sz="8" w:space="0" w:color="4F81BD"/>
              <w:left w:val="nil"/>
              <w:bottom w:val="single" w:sz="8" w:space="0" w:color="4F81BD"/>
              <w:right w:val="nil"/>
            </w:tcBorders>
          </w:tcPr>
          <w:p w:rsidR="00723B8A" w:rsidRPr="00390B74" w:rsidRDefault="00DE16C2" w:rsidP="00723B8A">
            <w:pPr>
              <w:widowControl w:val="0"/>
              <w:tabs>
                <w:tab w:val="left" w:pos="60"/>
              </w:tabs>
              <w:spacing w:line="294" w:lineRule="exact"/>
              <w:rPr>
                <w:rFonts w:ascii="Times New Roman" w:hAnsi="Times New Roman" w:cs="Times New Roman"/>
                <w:b/>
                <w:bCs/>
                <w:color w:val="365F91"/>
                <w:sz w:val="24"/>
                <w:szCs w:val="24"/>
              </w:rPr>
            </w:pPr>
            <w:r w:rsidRPr="00390B74">
              <w:rPr>
                <w:rFonts w:ascii="Times New Roman" w:hAnsi="Times New Roman" w:cs="Times New Roman"/>
                <w:b/>
                <w:bCs/>
                <w:color w:val="365F91"/>
                <w:sz w:val="24"/>
                <w:szCs w:val="24"/>
              </w:rPr>
              <w:t>For each r</w:t>
            </w:r>
            <w:r w:rsidR="00723B8A" w:rsidRPr="00390B74">
              <w:rPr>
                <w:rFonts w:ascii="Times New Roman" w:hAnsi="Times New Roman" w:cs="Times New Roman"/>
                <w:b/>
                <w:bCs/>
                <w:color w:val="365F91"/>
                <w:sz w:val="24"/>
                <w:szCs w:val="24"/>
              </w:rPr>
              <w:t>equirement</w:t>
            </w:r>
            <w:r w:rsidRPr="00390B74">
              <w:rPr>
                <w:rFonts w:ascii="Times New Roman" w:hAnsi="Times New Roman" w:cs="Times New Roman"/>
                <w:b/>
                <w:bCs/>
                <w:color w:val="365F91"/>
                <w:sz w:val="24"/>
                <w:szCs w:val="24"/>
              </w:rPr>
              <w:t xml:space="preserve"> of this Reliability Statement</w:t>
            </w:r>
            <w:r w:rsidR="00723B8A" w:rsidRPr="00390B74">
              <w:rPr>
                <w:rFonts w:ascii="Times New Roman" w:hAnsi="Times New Roman" w:cs="Times New Roman"/>
                <w:b/>
                <w:bCs/>
                <w:color w:val="365F91"/>
                <w:sz w:val="24"/>
                <w:szCs w:val="24"/>
              </w:rPr>
              <w:t>, provide the following:</w:t>
            </w:r>
          </w:p>
          <w:p w:rsidR="00723B8A" w:rsidRPr="00390B74" w:rsidRDefault="00723B8A" w:rsidP="00723B8A">
            <w:pPr>
              <w:widowControl w:val="0"/>
              <w:tabs>
                <w:tab w:val="left" w:pos="252"/>
              </w:tabs>
              <w:spacing w:line="294" w:lineRule="exact"/>
              <w:rPr>
                <w:rFonts w:ascii="Times New Roman" w:hAnsi="Times New Roman" w:cs="Times New Roman"/>
                <w:b/>
                <w:bCs/>
                <w:color w:val="365F91"/>
                <w:sz w:val="24"/>
                <w:szCs w:val="24"/>
              </w:rPr>
            </w:pPr>
            <w:r w:rsidRPr="00390B74">
              <w:rPr>
                <w:rFonts w:ascii="Times New Roman" w:hAnsi="Times New Roman" w:cs="Times New Roman"/>
                <w:b/>
                <w:bCs/>
                <w:color w:val="365F91"/>
                <w:sz w:val="24"/>
                <w:szCs w:val="24"/>
              </w:rPr>
              <w:tab/>
              <w:t>Document Title and/or File Name</w:t>
            </w:r>
          </w:p>
          <w:p w:rsidR="00723B8A" w:rsidRPr="00390B74" w:rsidRDefault="00723B8A" w:rsidP="00723B8A">
            <w:pPr>
              <w:widowControl w:val="0"/>
              <w:tabs>
                <w:tab w:val="left" w:pos="60"/>
                <w:tab w:val="left" w:pos="252"/>
              </w:tabs>
              <w:spacing w:line="294" w:lineRule="exact"/>
              <w:rPr>
                <w:rFonts w:ascii="Times New Roman" w:hAnsi="Times New Roman" w:cs="Times New Roman"/>
                <w:b/>
                <w:bCs/>
                <w:color w:val="365F91"/>
                <w:sz w:val="24"/>
                <w:szCs w:val="24"/>
              </w:rPr>
            </w:pPr>
            <w:r w:rsidRPr="00390B74">
              <w:rPr>
                <w:rFonts w:ascii="Times New Roman" w:hAnsi="Times New Roman" w:cs="Times New Roman"/>
                <w:b/>
                <w:bCs/>
                <w:color w:val="365F91"/>
                <w:sz w:val="24"/>
                <w:szCs w:val="24"/>
              </w:rPr>
              <w:tab/>
            </w:r>
            <w:r w:rsidRPr="00390B74">
              <w:rPr>
                <w:rFonts w:ascii="Times New Roman" w:hAnsi="Times New Roman" w:cs="Times New Roman"/>
                <w:b/>
                <w:bCs/>
                <w:color w:val="365F91"/>
                <w:sz w:val="24"/>
                <w:szCs w:val="24"/>
              </w:rPr>
              <w:tab/>
              <w:t>Page &amp; Section</w:t>
            </w:r>
          </w:p>
          <w:p w:rsidR="00723B8A" w:rsidRPr="00390B74" w:rsidRDefault="00723B8A" w:rsidP="00723B8A">
            <w:pPr>
              <w:widowControl w:val="0"/>
              <w:tabs>
                <w:tab w:val="left" w:pos="252"/>
              </w:tabs>
              <w:spacing w:before="100" w:beforeAutospacing="1" w:after="100" w:afterAutospacing="1"/>
              <w:rPr>
                <w:rFonts w:ascii="Times New Roman" w:hAnsi="Times New Roman" w:cs="Times New Roman"/>
                <w:b/>
                <w:bCs/>
                <w:color w:val="365F91"/>
                <w:sz w:val="24"/>
                <w:szCs w:val="24"/>
              </w:rPr>
            </w:pPr>
            <w:r w:rsidRPr="00390B74">
              <w:rPr>
                <w:rFonts w:ascii="Times New Roman" w:hAnsi="Times New Roman" w:cs="Times New Roman"/>
                <w:b/>
                <w:bCs/>
                <w:color w:val="365F91"/>
                <w:sz w:val="24"/>
                <w:szCs w:val="24"/>
              </w:rPr>
              <w:tab/>
              <w:t>Date &amp; Version</w:t>
            </w:r>
          </w:p>
        </w:tc>
      </w:tr>
      <w:tr w:rsidR="002B6BFD" w:rsidRPr="00390B74" w:rsidTr="00387948">
        <w:tc>
          <w:tcPr>
            <w:tcW w:w="1563" w:type="dxa"/>
            <w:tcBorders>
              <w:left w:val="nil"/>
              <w:right w:val="nil"/>
            </w:tcBorders>
            <w:shd w:val="clear" w:color="auto" w:fill="D3DFEE"/>
          </w:tcPr>
          <w:p w:rsidR="002B6BFD" w:rsidRPr="00390B74" w:rsidRDefault="00E93116" w:rsidP="007B1E2A">
            <w:pPr>
              <w:widowControl w:val="0"/>
              <w:spacing w:before="100" w:beforeAutospacing="1" w:after="100" w:afterAutospacing="1"/>
              <w:jc w:val="center"/>
              <w:rPr>
                <w:rFonts w:ascii="Times New Roman" w:hAnsi="Times New Roman" w:cs="Times New Roman"/>
                <w:b/>
                <w:bCs/>
                <w:color w:val="365F91"/>
                <w:sz w:val="24"/>
                <w:szCs w:val="24"/>
              </w:rPr>
            </w:pPr>
            <w:r w:rsidRPr="00390B74">
              <w:rPr>
                <w:rFonts w:ascii="Times New Roman" w:hAnsi="Times New Roman" w:cs="Times New Roman"/>
                <w:b/>
                <w:bCs/>
                <w:color w:val="365F91"/>
                <w:sz w:val="24"/>
                <w:szCs w:val="24"/>
              </w:rPr>
              <w:t>WR</w:t>
            </w:r>
            <w:r w:rsidR="002B6BFD" w:rsidRPr="00390B74">
              <w:rPr>
                <w:rFonts w:ascii="Times New Roman" w:hAnsi="Times New Roman" w:cs="Times New Roman"/>
                <w:b/>
                <w:bCs/>
                <w:color w:val="365F91"/>
                <w:sz w:val="24"/>
                <w:szCs w:val="24"/>
              </w:rPr>
              <w:t>1</w:t>
            </w:r>
          </w:p>
        </w:tc>
        <w:tc>
          <w:tcPr>
            <w:tcW w:w="8715" w:type="dxa"/>
            <w:tcBorders>
              <w:left w:val="nil"/>
              <w:right w:val="nil"/>
            </w:tcBorders>
            <w:shd w:val="clear" w:color="auto" w:fill="D3DFEE"/>
          </w:tcPr>
          <w:p w:rsidR="002B6BFD" w:rsidRPr="00390B74" w:rsidRDefault="002B6BFD" w:rsidP="007B1E2A">
            <w:pPr>
              <w:widowControl w:val="0"/>
              <w:spacing w:before="100" w:beforeAutospacing="1" w:after="100" w:afterAutospacing="1"/>
              <w:rPr>
                <w:rFonts w:ascii="Times New Roman" w:hAnsi="Times New Roman" w:cs="Times New Roman"/>
                <w:color w:val="365F91"/>
                <w:sz w:val="24"/>
                <w:szCs w:val="24"/>
              </w:rPr>
            </w:pPr>
          </w:p>
        </w:tc>
      </w:tr>
    </w:tbl>
    <w:p w:rsidR="00D90AF9" w:rsidRPr="00390B74" w:rsidRDefault="00D90AF9">
      <w:pPr>
        <w:widowControl w:val="0"/>
        <w:tabs>
          <w:tab w:val="left" w:pos="360"/>
        </w:tabs>
        <w:spacing w:line="124" w:lineRule="exact"/>
        <w:rPr>
          <w:rFonts w:ascii="Times New Roman" w:hAnsi="Times New Roman" w:cs="Times New Roman"/>
          <w:sz w:val="24"/>
          <w:szCs w:val="24"/>
        </w:rPr>
      </w:pPr>
      <w:r w:rsidRPr="00390B74">
        <w:rPr>
          <w:rFonts w:ascii="Times New Roman" w:hAnsi="Times New Roman" w:cs="Times New Roman"/>
          <w:sz w:val="24"/>
          <w:szCs w:val="24"/>
        </w:rPr>
        <w:tab/>
      </w:r>
    </w:p>
    <w:p w:rsidR="00D90AF9" w:rsidRPr="00390B74" w:rsidRDefault="00D90AF9" w:rsidP="009849AD">
      <w:pPr>
        <w:widowControl w:val="0"/>
        <w:tabs>
          <w:tab w:val="left" w:pos="60"/>
        </w:tabs>
        <w:spacing w:line="294" w:lineRule="exact"/>
        <w:rPr>
          <w:rFonts w:ascii="Times New Roman" w:hAnsi="Times New Roman" w:cs="Times New Roman"/>
          <w:sz w:val="24"/>
          <w:szCs w:val="24"/>
        </w:rPr>
      </w:pPr>
      <w:r w:rsidRPr="00390B74">
        <w:rPr>
          <w:rFonts w:ascii="Times New Roman" w:hAnsi="Times New Roman" w:cs="Times New Roman"/>
          <w:sz w:val="24"/>
          <w:szCs w:val="24"/>
        </w:rPr>
        <w:tab/>
      </w:r>
    </w:p>
    <w:p w:rsidR="00D90AF9" w:rsidRPr="00390B74" w:rsidRDefault="00D90AF9">
      <w:pPr>
        <w:widowControl w:val="0"/>
        <w:spacing w:line="40" w:lineRule="exact"/>
        <w:rPr>
          <w:rFonts w:ascii="Times New Roman" w:hAnsi="Times New Roman" w:cs="Times New Roman"/>
          <w:sz w:val="24"/>
          <w:szCs w:val="24"/>
        </w:rPr>
      </w:pPr>
      <w:r w:rsidRPr="00390B74">
        <w:rPr>
          <w:rFonts w:ascii="Times New Roman" w:hAnsi="Times New Roman" w:cs="Times New Roman"/>
          <w:sz w:val="24"/>
          <w:szCs w:val="24"/>
        </w:rPr>
        <w:br w:type="page"/>
      </w:r>
    </w:p>
    <w:p w:rsidR="0073537B" w:rsidRDefault="0073537B" w:rsidP="0073537B">
      <w:pPr>
        <w:pStyle w:val="Heading1"/>
      </w:pPr>
      <w:r>
        <w:t>Compliance Questionnaire</w:t>
      </w:r>
    </w:p>
    <w:p w:rsidR="0073537B" w:rsidRPr="0073537B" w:rsidRDefault="0073537B" w:rsidP="0073537B"/>
    <w:p w:rsidR="00D90AF9" w:rsidRPr="00390B74" w:rsidRDefault="00D90AF9">
      <w:pPr>
        <w:widowControl w:val="0"/>
        <w:spacing w:line="110" w:lineRule="exact"/>
        <w:rPr>
          <w:rFonts w:ascii="Times New Roman" w:hAnsi="Times New Roman" w:cs="Times New Roman"/>
          <w:sz w:val="24"/>
          <w:szCs w:val="24"/>
        </w:rPr>
      </w:pPr>
    </w:p>
    <w:p w:rsidR="00E93116" w:rsidRPr="00390B74" w:rsidRDefault="00D90AF9" w:rsidP="00E93116">
      <w:pPr>
        <w:widowControl w:val="0"/>
        <w:tabs>
          <w:tab w:val="left" w:pos="60"/>
        </w:tabs>
        <w:spacing w:line="240" w:lineRule="exact"/>
        <w:rPr>
          <w:rFonts w:ascii="Times New Roman" w:hAnsi="Times New Roman" w:cs="Times New Roman"/>
          <w:b/>
          <w:bCs/>
          <w:color w:val="264D74"/>
          <w:sz w:val="24"/>
          <w:szCs w:val="24"/>
        </w:rPr>
      </w:pPr>
      <w:r w:rsidRPr="00390B74">
        <w:rPr>
          <w:rFonts w:ascii="Times New Roman" w:hAnsi="Times New Roman" w:cs="Times New Roman"/>
          <w:sz w:val="24"/>
          <w:szCs w:val="24"/>
        </w:rPr>
        <w:tab/>
      </w:r>
      <w:r w:rsidR="00E93116" w:rsidRPr="00390B74">
        <w:rPr>
          <w:rFonts w:ascii="Times New Roman" w:hAnsi="Times New Roman" w:cs="Times New Roman"/>
          <w:b/>
          <w:bCs/>
          <w:color w:val="264D74"/>
          <w:sz w:val="24"/>
          <w:szCs w:val="24"/>
        </w:rPr>
        <w:t xml:space="preserve">BAL-STD-002-0 </w:t>
      </w:r>
      <w:r w:rsidR="003C7475" w:rsidRPr="00390B74">
        <w:rPr>
          <w:rFonts w:ascii="Times New Roman" w:hAnsi="Times New Roman" w:cs="Times New Roman"/>
          <w:b/>
          <w:bCs/>
          <w:color w:val="264D74"/>
          <w:sz w:val="24"/>
          <w:szCs w:val="24"/>
        </w:rPr>
        <w:t xml:space="preserve">— </w:t>
      </w:r>
      <w:r w:rsidR="00E93116" w:rsidRPr="00390B74">
        <w:rPr>
          <w:rFonts w:ascii="Times New Roman" w:hAnsi="Times New Roman" w:cs="Times New Roman"/>
          <w:b/>
          <w:bCs/>
          <w:color w:val="264D74"/>
          <w:sz w:val="24"/>
          <w:szCs w:val="24"/>
        </w:rPr>
        <w:t>Questions</w:t>
      </w:r>
    </w:p>
    <w:p w:rsidR="00E93116" w:rsidRPr="00390B74" w:rsidRDefault="00E93116" w:rsidP="00E93116">
      <w:pPr>
        <w:widowControl w:val="0"/>
        <w:tabs>
          <w:tab w:val="left" w:pos="60"/>
        </w:tabs>
        <w:spacing w:line="240" w:lineRule="exact"/>
        <w:rPr>
          <w:rFonts w:ascii="Times New Roman" w:hAnsi="Times New Roman" w:cs="Times New Roman"/>
          <w:sz w:val="24"/>
          <w:szCs w:val="24"/>
        </w:rPr>
      </w:pPr>
    </w:p>
    <w:p w:rsidR="00BE0769" w:rsidRPr="00390B74" w:rsidRDefault="00D90AF9" w:rsidP="00BE0769">
      <w:pPr>
        <w:pStyle w:val="StyleBodyText12pt"/>
        <w:rPr>
          <w:rFonts w:cs="Times New Roman"/>
          <w:bCs/>
          <w:iCs/>
          <w:szCs w:val="24"/>
        </w:rPr>
      </w:pPr>
      <w:r w:rsidRPr="00390B74">
        <w:rPr>
          <w:rFonts w:cs="Times New Roman"/>
          <w:b/>
          <w:color w:val="000000"/>
          <w:szCs w:val="24"/>
        </w:rPr>
        <w:t>Question:</w:t>
      </w:r>
      <w:r w:rsidR="008A21C6" w:rsidRPr="00390B74">
        <w:rPr>
          <w:rFonts w:cs="Times New Roman"/>
          <w:b/>
          <w:color w:val="000000"/>
          <w:szCs w:val="24"/>
        </w:rPr>
        <w:t xml:space="preserve"> </w:t>
      </w:r>
      <w:r w:rsidR="00BE0769" w:rsidRPr="00390B74">
        <w:rPr>
          <w:rFonts w:cs="Times New Roman"/>
          <w:bCs/>
          <w:iCs/>
          <w:szCs w:val="24"/>
        </w:rPr>
        <w:t>Describe how you meet the following:</w:t>
      </w:r>
    </w:p>
    <w:p w:rsidR="00BE0769" w:rsidRPr="00390B74" w:rsidRDefault="00BE0769" w:rsidP="00BE0769">
      <w:pPr>
        <w:pStyle w:val="StyleBodyText12pt"/>
        <w:rPr>
          <w:rFonts w:cs="Times New Roman"/>
          <w:bCs/>
          <w:iCs/>
          <w:szCs w:val="24"/>
        </w:rPr>
      </w:pPr>
    </w:p>
    <w:p w:rsidR="00BE0769" w:rsidRPr="00390B74" w:rsidRDefault="00BE0769" w:rsidP="00BE0769">
      <w:pPr>
        <w:pStyle w:val="StyleBodyText12pt"/>
        <w:numPr>
          <w:ilvl w:val="0"/>
          <w:numId w:val="9"/>
        </w:numPr>
        <w:rPr>
          <w:rFonts w:cs="Times New Roman"/>
          <w:bCs/>
          <w:iCs/>
          <w:szCs w:val="24"/>
        </w:rPr>
      </w:pPr>
      <w:r w:rsidRPr="00390B74">
        <w:rPr>
          <w:rFonts w:cs="Times New Roman"/>
          <w:bCs/>
          <w:iCs/>
          <w:szCs w:val="24"/>
        </w:rPr>
        <w:t>Procedure for monitoring CPS1 performance.</w:t>
      </w:r>
    </w:p>
    <w:p w:rsidR="00BE0769" w:rsidRPr="00390B74" w:rsidRDefault="00BE0769" w:rsidP="00BE0769">
      <w:pPr>
        <w:pStyle w:val="StyleBodyText12pt"/>
        <w:numPr>
          <w:ilvl w:val="0"/>
          <w:numId w:val="9"/>
        </w:numPr>
        <w:rPr>
          <w:rFonts w:cs="Times New Roman"/>
          <w:bCs/>
          <w:iCs/>
          <w:szCs w:val="24"/>
        </w:rPr>
      </w:pPr>
      <w:r w:rsidRPr="00390B74">
        <w:rPr>
          <w:rFonts w:cs="Times New Roman"/>
          <w:bCs/>
          <w:iCs/>
          <w:szCs w:val="24"/>
        </w:rPr>
        <w:t>CPS1 calculation</w:t>
      </w:r>
    </w:p>
    <w:p w:rsidR="00BE0769" w:rsidRPr="00390B74" w:rsidRDefault="00BE0769" w:rsidP="00BE0769">
      <w:pPr>
        <w:pStyle w:val="StyleBodyText12pt"/>
        <w:numPr>
          <w:ilvl w:val="0"/>
          <w:numId w:val="9"/>
        </w:numPr>
        <w:rPr>
          <w:rFonts w:cs="Times New Roman"/>
          <w:bCs/>
          <w:iCs/>
          <w:szCs w:val="24"/>
        </w:rPr>
      </w:pPr>
      <w:r w:rsidRPr="00390B74">
        <w:rPr>
          <w:rFonts w:cs="Times New Roman"/>
          <w:bCs/>
          <w:iCs/>
          <w:szCs w:val="24"/>
        </w:rPr>
        <w:t>The periodicity for calculating CPS1?</w:t>
      </w:r>
    </w:p>
    <w:p w:rsidR="00BE0769" w:rsidRPr="00390B74" w:rsidRDefault="00BE0769" w:rsidP="00BE0769">
      <w:pPr>
        <w:pStyle w:val="StyleBodyText12pt"/>
        <w:numPr>
          <w:ilvl w:val="0"/>
          <w:numId w:val="9"/>
        </w:numPr>
        <w:rPr>
          <w:rFonts w:cs="Times New Roman"/>
          <w:bCs/>
          <w:iCs/>
          <w:szCs w:val="24"/>
        </w:rPr>
      </w:pPr>
      <w:r w:rsidRPr="00390B74">
        <w:rPr>
          <w:rFonts w:cs="Times New Roman"/>
          <w:bCs/>
          <w:iCs/>
          <w:szCs w:val="24"/>
        </w:rPr>
        <w:t>target frequency bound</w:t>
      </w:r>
      <w:r w:rsidRPr="00390B74">
        <w:rPr>
          <w:rFonts w:cs="Times New Roman"/>
          <w:color w:val="0000FF"/>
          <w:szCs w:val="24"/>
        </w:rPr>
        <w:t xml:space="preserve">, </w:t>
      </w:r>
      <w:r w:rsidRPr="00390B74">
        <w:rPr>
          <w:rFonts w:eastAsia="Arial Unicode MS" w:hAnsi="Arial Unicode MS" w:cs="Times New Roman"/>
          <w:szCs w:val="24"/>
        </w:rPr>
        <w:t>ɛ</w:t>
      </w:r>
      <w:r w:rsidRPr="00390B74">
        <w:rPr>
          <w:rFonts w:cs="Times New Roman"/>
          <w:szCs w:val="24"/>
          <w:vertAlign w:val="subscript"/>
        </w:rPr>
        <w:t xml:space="preserve"> 1</w:t>
      </w:r>
    </w:p>
    <w:p w:rsidR="00BE0769" w:rsidRPr="00390B74" w:rsidRDefault="00BE0769" w:rsidP="00BE0769">
      <w:pPr>
        <w:pStyle w:val="StyleBodyText12pt"/>
        <w:numPr>
          <w:ilvl w:val="0"/>
          <w:numId w:val="9"/>
        </w:numPr>
        <w:rPr>
          <w:rFonts w:cs="Times New Roman"/>
          <w:bCs/>
          <w:iCs/>
          <w:szCs w:val="24"/>
        </w:rPr>
      </w:pPr>
      <w:r w:rsidRPr="00390B74">
        <w:rPr>
          <w:rFonts w:cs="Times New Roman"/>
          <w:bCs/>
          <w:iCs/>
          <w:szCs w:val="24"/>
        </w:rPr>
        <w:t>Frequency Bias Setting, variable or fixed</w:t>
      </w:r>
    </w:p>
    <w:p w:rsidR="001C12A9" w:rsidRPr="00390B74" w:rsidRDefault="001C12A9" w:rsidP="001C12A9">
      <w:pPr>
        <w:pStyle w:val="StyleBodyText12pt"/>
        <w:rPr>
          <w:rFonts w:cs="Times New Roman"/>
          <w:b/>
          <w:color w:val="FF0000"/>
          <w:szCs w:val="24"/>
        </w:rPr>
      </w:pPr>
    </w:p>
    <w:p w:rsidR="001C12A9" w:rsidRPr="00390B74" w:rsidRDefault="001C12A9" w:rsidP="001C12A9">
      <w:pPr>
        <w:pStyle w:val="StyleBodyText12pt"/>
        <w:ind w:left="360" w:hanging="360"/>
        <w:rPr>
          <w:rFonts w:cs="Times New Roman"/>
          <w:bCs/>
          <w:iCs/>
          <w:szCs w:val="24"/>
        </w:rPr>
      </w:pPr>
      <w:r w:rsidRPr="00390B74">
        <w:rPr>
          <w:rFonts w:cs="Times New Roman"/>
          <w:szCs w:val="24"/>
        </w:rPr>
        <w:tab/>
      </w:r>
      <w:r w:rsidRPr="00390B74">
        <w:rPr>
          <w:rFonts w:cs="Times New Roman"/>
          <w:szCs w:val="24"/>
        </w:rPr>
        <w:tab/>
      </w:r>
      <w:r w:rsidRPr="00390B74">
        <w:rPr>
          <w:rFonts w:cs="Times New Roman"/>
          <w:szCs w:val="24"/>
        </w:rPr>
        <w:tab/>
      </w:r>
      <w:r w:rsidRPr="00390B74">
        <w:rPr>
          <w:rFonts w:cs="Times New Roman"/>
          <w:szCs w:val="24"/>
        </w:rPr>
        <w:tab/>
        <w:t>NOTE:  Provide a 12 month CPS1 log.</w:t>
      </w:r>
    </w:p>
    <w:p w:rsidR="008A21C6" w:rsidRPr="00390B74" w:rsidRDefault="008A21C6" w:rsidP="008A21C6">
      <w:pPr>
        <w:pStyle w:val="StyleBodyText12pt"/>
        <w:rPr>
          <w:rFonts w:cs="Times New Roman"/>
          <w:i/>
          <w:iCs/>
          <w:szCs w:val="24"/>
        </w:rPr>
      </w:pPr>
    </w:p>
    <w:p w:rsidR="008A21C6" w:rsidRPr="00390B74" w:rsidRDefault="008A21C6" w:rsidP="008A21C6">
      <w:pPr>
        <w:widowControl w:val="0"/>
        <w:tabs>
          <w:tab w:val="left" w:pos="60"/>
        </w:tabs>
        <w:spacing w:line="294" w:lineRule="exact"/>
        <w:rPr>
          <w:rFonts w:ascii="Times New Roman" w:hAnsi="Times New Roman" w:cs="Times New Roman"/>
          <w:b/>
          <w:bCs/>
          <w:i/>
          <w:iCs/>
          <w:color w:val="000000"/>
          <w:sz w:val="24"/>
          <w:szCs w:val="24"/>
        </w:rPr>
      </w:pPr>
      <w:r w:rsidRPr="00390B74">
        <w:rPr>
          <w:rFonts w:ascii="Times New Roman" w:hAnsi="Times New Roman" w:cs="Times New Roman"/>
          <w:sz w:val="24"/>
          <w:szCs w:val="24"/>
        </w:rPr>
        <w:tab/>
      </w:r>
      <w:r w:rsidRPr="00390B74">
        <w:rPr>
          <w:rFonts w:ascii="Times New Roman" w:hAnsi="Times New Roman" w:cs="Times New Roman"/>
          <w:b/>
          <w:bCs/>
          <w:color w:val="264D74"/>
          <w:sz w:val="24"/>
          <w:szCs w:val="24"/>
        </w:rPr>
        <w:tab/>
        <w:t>Entity</w:t>
      </w:r>
      <w:r w:rsidRPr="00390B74">
        <w:rPr>
          <w:rFonts w:ascii="Times New Roman" w:hAnsi="Times New Roman" w:cs="Times New Roman"/>
          <w:sz w:val="24"/>
          <w:szCs w:val="24"/>
        </w:rPr>
        <w:t xml:space="preserve"> </w:t>
      </w:r>
      <w:r w:rsidRPr="00390B74">
        <w:rPr>
          <w:rFonts w:ascii="Times New Roman" w:hAnsi="Times New Roman" w:cs="Times New Roman"/>
          <w:b/>
          <w:bCs/>
          <w:color w:val="264D74"/>
          <w:sz w:val="24"/>
          <w:szCs w:val="24"/>
        </w:rPr>
        <w:t xml:space="preserve">Response: </w:t>
      </w:r>
      <w:r w:rsidRPr="00390B74">
        <w:rPr>
          <w:rFonts w:ascii="Times New Roman" w:hAnsi="Times New Roman" w:cs="Times New Roman"/>
          <w:b/>
          <w:bCs/>
          <w:i/>
          <w:iCs/>
          <w:color w:val="000000"/>
          <w:sz w:val="24"/>
          <w:szCs w:val="24"/>
        </w:rPr>
        <w:t>(Registered Entity Response Required)</w:t>
      </w:r>
    </w:p>
    <w:p w:rsidR="008A21C6" w:rsidRPr="00390B74" w:rsidRDefault="008A21C6" w:rsidP="008A21C6">
      <w:pPr>
        <w:widowControl w:val="0"/>
        <w:spacing w:line="186" w:lineRule="exact"/>
        <w:rPr>
          <w:rFonts w:ascii="Times New Roman" w:hAnsi="Times New Roman" w:cs="Times New Roman"/>
          <w:sz w:val="24"/>
          <w:szCs w:val="24"/>
        </w:rPr>
      </w:pPr>
    </w:p>
    <w:p w:rsidR="008A21C6" w:rsidRPr="00390B74" w:rsidRDefault="008A21C6" w:rsidP="008A21C6">
      <w:pPr>
        <w:widowControl w:val="0"/>
        <w:shd w:val="clear" w:color="auto" w:fill="D3DCE9"/>
        <w:tabs>
          <w:tab w:val="left" w:pos="720"/>
        </w:tabs>
        <w:spacing w:line="294" w:lineRule="exact"/>
        <w:rPr>
          <w:rFonts w:ascii="Times New Roman" w:hAnsi="Times New Roman" w:cs="Times New Roman"/>
          <w:bCs/>
          <w:color w:val="264D74"/>
          <w:sz w:val="24"/>
          <w:szCs w:val="24"/>
        </w:rPr>
      </w:pPr>
      <w:r w:rsidRPr="00390B74">
        <w:rPr>
          <w:rFonts w:ascii="Times New Roman" w:hAnsi="Times New Roman" w:cs="Times New Roman"/>
          <w:bCs/>
          <w:color w:val="264D74"/>
          <w:sz w:val="24"/>
          <w:szCs w:val="24"/>
        </w:rPr>
        <w:t xml:space="preserve"> </w:t>
      </w:r>
    </w:p>
    <w:p w:rsidR="008A21C6" w:rsidRPr="00390B74" w:rsidRDefault="008A21C6" w:rsidP="008A21C6">
      <w:pPr>
        <w:widowControl w:val="0"/>
        <w:shd w:val="clear" w:color="auto" w:fill="D3DCE9"/>
        <w:tabs>
          <w:tab w:val="left" w:pos="720"/>
        </w:tabs>
        <w:spacing w:line="294" w:lineRule="exact"/>
        <w:rPr>
          <w:rFonts w:ascii="Times New Roman" w:hAnsi="Times New Roman" w:cs="Times New Roman"/>
          <w:bCs/>
          <w:color w:val="264D74"/>
          <w:sz w:val="24"/>
          <w:szCs w:val="24"/>
        </w:rPr>
      </w:pPr>
    </w:p>
    <w:p w:rsidR="008A21C6" w:rsidRPr="00390B74" w:rsidRDefault="008A21C6" w:rsidP="008A21C6">
      <w:pPr>
        <w:pStyle w:val="StyleBodyText12pt"/>
        <w:rPr>
          <w:rFonts w:cs="Times New Roman"/>
          <w:i/>
          <w:iCs/>
          <w:szCs w:val="24"/>
        </w:rPr>
      </w:pPr>
    </w:p>
    <w:p w:rsidR="009C73C4" w:rsidRPr="00390B74" w:rsidRDefault="009C73C4" w:rsidP="008A21C6">
      <w:pPr>
        <w:pStyle w:val="StyleBodyText12pt"/>
        <w:rPr>
          <w:rFonts w:cs="Times New Roman"/>
          <w:i/>
          <w:iCs/>
          <w:szCs w:val="24"/>
        </w:rPr>
      </w:pPr>
    </w:p>
    <w:p w:rsidR="00BE7824" w:rsidRPr="00390B74" w:rsidRDefault="009C73C4" w:rsidP="00BE7824">
      <w:pPr>
        <w:pStyle w:val="StyleBodyText12pt"/>
        <w:rPr>
          <w:rFonts w:cs="Times New Roman"/>
          <w:bCs/>
          <w:iCs/>
          <w:szCs w:val="24"/>
        </w:rPr>
      </w:pPr>
      <w:r w:rsidRPr="00390B74">
        <w:rPr>
          <w:rFonts w:cs="Times New Roman"/>
          <w:b/>
          <w:iCs/>
          <w:szCs w:val="24"/>
        </w:rPr>
        <w:t xml:space="preserve">Question: </w:t>
      </w:r>
      <w:r w:rsidR="00BE7824" w:rsidRPr="00390B74">
        <w:rPr>
          <w:rFonts w:cs="Times New Roman"/>
          <w:bCs/>
          <w:iCs/>
          <w:szCs w:val="24"/>
        </w:rPr>
        <w:t>Describe how you meet the following:</w:t>
      </w:r>
    </w:p>
    <w:p w:rsidR="00BE7824" w:rsidRPr="00390B74" w:rsidRDefault="00BE7824" w:rsidP="00BE7824">
      <w:pPr>
        <w:pStyle w:val="StyleBodyText12pt"/>
        <w:ind w:left="360"/>
        <w:rPr>
          <w:rFonts w:cs="Times New Roman"/>
          <w:szCs w:val="24"/>
        </w:rPr>
      </w:pPr>
    </w:p>
    <w:p w:rsidR="00BE7824" w:rsidRPr="00390B74" w:rsidRDefault="00BE7824" w:rsidP="00BE7824">
      <w:pPr>
        <w:pStyle w:val="StyleBodyText12pt"/>
        <w:numPr>
          <w:ilvl w:val="0"/>
          <w:numId w:val="11"/>
        </w:numPr>
        <w:rPr>
          <w:rFonts w:cs="Times New Roman"/>
          <w:szCs w:val="24"/>
        </w:rPr>
      </w:pPr>
      <w:r w:rsidRPr="00390B74">
        <w:rPr>
          <w:rFonts w:cs="Times New Roman"/>
          <w:szCs w:val="24"/>
        </w:rPr>
        <w:t>Procedure for monitoring CPS2 performance.</w:t>
      </w:r>
    </w:p>
    <w:p w:rsidR="00BE7824" w:rsidRPr="00390B74" w:rsidRDefault="00BE7824" w:rsidP="00BE7824">
      <w:pPr>
        <w:pStyle w:val="StyleBodyText12pt"/>
        <w:numPr>
          <w:ilvl w:val="0"/>
          <w:numId w:val="10"/>
        </w:numPr>
        <w:rPr>
          <w:rFonts w:cs="Times New Roman"/>
          <w:szCs w:val="24"/>
        </w:rPr>
      </w:pPr>
      <w:r w:rsidRPr="00390B74">
        <w:rPr>
          <w:rFonts w:cs="Times New Roman"/>
          <w:szCs w:val="24"/>
        </w:rPr>
        <w:t>CPS2 calculation</w:t>
      </w:r>
    </w:p>
    <w:p w:rsidR="00BE7824" w:rsidRPr="00390B74" w:rsidRDefault="00BE7824" w:rsidP="00BE7824">
      <w:pPr>
        <w:pStyle w:val="StyleBodyText12pt"/>
        <w:numPr>
          <w:ilvl w:val="0"/>
          <w:numId w:val="10"/>
        </w:numPr>
        <w:rPr>
          <w:rFonts w:cs="Times New Roman"/>
          <w:szCs w:val="24"/>
        </w:rPr>
      </w:pPr>
      <w:r w:rsidRPr="00390B74">
        <w:rPr>
          <w:rFonts w:cs="Times New Roman"/>
          <w:szCs w:val="24"/>
        </w:rPr>
        <w:t>The periodicity for calculating CPS2</w:t>
      </w:r>
    </w:p>
    <w:p w:rsidR="00BE7824" w:rsidRPr="00390B74" w:rsidRDefault="00BE7824" w:rsidP="00BE7824">
      <w:pPr>
        <w:pStyle w:val="StyleBodyText12pt"/>
        <w:numPr>
          <w:ilvl w:val="0"/>
          <w:numId w:val="10"/>
        </w:numPr>
        <w:rPr>
          <w:rFonts w:cs="Times New Roman"/>
          <w:szCs w:val="24"/>
        </w:rPr>
      </w:pPr>
      <w:r w:rsidRPr="00390B74">
        <w:rPr>
          <w:rFonts w:cs="Times New Roman"/>
          <w:szCs w:val="24"/>
        </w:rPr>
        <w:t>Type (fixed vs. variable) and value of frequency bias used in the calculation</w:t>
      </w:r>
    </w:p>
    <w:p w:rsidR="00BE7824" w:rsidRPr="00390B74" w:rsidRDefault="00BE7824" w:rsidP="00BE7824">
      <w:pPr>
        <w:pStyle w:val="StyleBodyText12pt"/>
        <w:numPr>
          <w:ilvl w:val="0"/>
          <w:numId w:val="10"/>
        </w:numPr>
        <w:rPr>
          <w:rFonts w:cs="Times New Roman"/>
          <w:szCs w:val="24"/>
        </w:rPr>
      </w:pPr>
      <w:r w:rsidRPr="00390B74">
        <w:rPr>
          <w:rFonts w:cs="Times New Roman"/>
          <w:szCs w:val="24"/>
        </w:rPr>
        <w:t>L</w:t>
      </w:r>
      <w:r w:rsidRPr="00390B74">
        <w:rPr>
          <w:rFonts w:cs="Times New Roman"/>
          <w:szCs w:val="24"/>
          <w:vertAlign w:val="subscript"/>
        </w:rPr>
        <w:t>10</w:t>
      </w:r>
      <w:r w:rsidRPr="00390B74">
        <w:rPr>
          <w:rFonts w:cs="Times New Roman"/>
          <w:szCs w:val="24"/>
        </w:rPr>
        <w:t xml:space="preserve"> value</w:t>
      </w:r>
    </w:p>
    <w:p w:rsidR="00BE7824" w:rsidRPr="00390B74" w:rsidRDefault="00BE7824" w:rsidP="00BE7824">
      <w:pPr>
        <w:pStyle w:val="StyleBodyText12pt"/>
        <w:numPr>
          <w:ilvl w:val="0"/>
          <w:numId w:val="10"/>
        </w:numPr>
        <w:rPr>
          <w:rFonts w:cs="Times New Roman"/>
          <w:szCs w:val="24"/>
        </w:rPr>
      </w:pPr>
      <w:r w:rsidRPr="00390B74">
        <w:rPr>
          <w:rFonts w:cs="Times New Roman"/>
          <w:szCs w:val="24"/>
        </w:rPr>
        <w:t xml:space="preserve">Values for </w:t>
      </w:r>
      <w:r w:rsidRPr="00390B74">
        <w:rPr>
          <w:rFonts w:eastAsia="Arial Unicode MS" w:hAnsi="Arial Unicode MS" w:cs="Times New Roman"/>
          <w:szCs w:val="24"/>
        </w:rPr>
        <w:t>ɛ</w:t>
      </w:r>
      <w:r w:rsidRPr="00390B74">
        <w:rPr>
          <w:rFonts w:cs="Times New Roman"/>
          <w:szCs w:val="24"/>
          <w:vertAlign w:val="subscript"/>
        </w:rPr>
        <w:t xml:space="preserve"> 10, </w:t>
      </w:r>
      <w:r w:rsidRPr="00390B74">
        <w:rPr>
          <w:rFonts w:cs="Times New Roman"/>
          <w:szCs w:val="24"/>
        </w:rPr>
        <w:t>B</w:t>
      </w:r>
      <w:r w:rsidRPr="00390B74">
        <w:rPr>
          <w:rFonts w:cs="Times New Roman"/>
          <w:szCs w:val="24"/>
          <w:vertAlign w:val="subscript"/>
        </w:rPr>
        <w:t xml:space="preserve">i, </w:t>
      </w:r>
      <w:r w:rsidRPr="00390B74">
        <w:rPr>
          <w:rFonts w:cs="Times New Roman"/>
          <w:szCs w:val="24"/>
        </w:rPr>
        <w:t>B</w:t>
      </w:r>
      <w:r w:rsidRPr="00390B74">
        <w:rPr>
          <w:rFonts w:cs="Times New Roman"/>
          <w:szCs w:val="24"/>
          <w:vertAlign w:val="subscript"/>
        </w:rPr>
        <w:t>s</w:t>
      </w:r>
      <w:r w:rsidRPr="00390B74">
        <w:rPr>
          <w:rFonts w:cs="Times New Roman"/>
          <w:b/>
          <w:szCs w:val="24"/>
        </w:rPr>
        <w:t xml:space="preserve"> </w:t>
      </w:r>
    </w:p>
    <w:p w:rsidR="001C12A9" w:rsidRPr="00390B74" w:rsidRDefault="001C12A9" w:rsidP="001C12A9">
      <w:pPr>
        <w:pStyle w:val="StyleBodyText12pt"/>
        <w:ind w:left="360"/>
        <w:rPr>
          <w:rFonts w:cs="Times New Roman"/>
          <w:szCs w:val="24"/>
        </w:rPr>
      </w:pPr>
    </w:p>
    <w:p w:rsidR="001C12A9" w:rsidRPr="00390B74" w:rsidRDefault="001C12A9" w:rsidP="001C12A9">
      <w:pPr>
        <w:pStyle w:val="StyleBodyText12pt"/>
        <w:ind w:left="360"/>
        <w:rPr>
          <w:rFonts w:cs="Times New Roman"/>
          <w:szCs w:val="24"/>
        </w:rPr>
      </w:pPr>
      <w:r w:rsidRPr="00390B74">
        <w:rPr>
          <w:rFonts w:cs="Times New Roman"/>
          <w:szCs w:val="24"/>
        </w:rPr>
        <w:t>NOTE:  Provide a 12 month CPS2 log</w:t>
      </w:r>
    </w:p>
    <w:p w:rsidR="008A21C6" w:rsidRPr="00390B74" w:rsidRDefault="008A21C6" w:rsidP="008A21C6">
      <w:pPr>
        <w:pStyle w:val="StyleBodyText12pt"/>
        <w:rPr>
          <w:rFonts w:cs="Times New Roman"/>
          <w:i/>
          <w:iCs/>
          <w:szCs w:val="24"/>
        </w:rPr>
      </w:pPr>
    </w:p>
    <w:p w:rsidR="008A21C6" w:rsidRPr="00390B74" w:rsidRDefault="008A21C6" w:rsidP="008A21C6">
      <w:pPr>
        <w:widowControl w:val="0"/>
        <w:tabs>
          <w:tab w:val="left" w:pos="60"/>
        </w:tabs>
        <w:spacing w:line="294" w:lineRule="exact"/>
        <w:rPr>
          <w:rFonts w:ascii="Times New Roman" w:hAnsi="Times New Roman" w:cs="Times New Roman"/>
          <w:b/>
          <w:bCs/>
          <w:i/>
          <w:iCs/>
          <w:color w:val="000000"/>
          <w:sz w:val="24"/>
          <w:szCs w:val="24"/>
        </w:rPr>
      </w:pPr>
      <w:r w:rsidRPr="00390B74">
        <w:rPr>
          <w:rFonts w:ascii="Times New Roman" w:hAnsi="Times New Roman" w:cs="Times New Roman"/>
          <w:b/>
          <w:bCs/>
          <w:color w:val="264D74"/>
          <w:sz w:val="24"/>
          <w:szCs w:val="24"/>
        </w:rPr>
        <w:t>Entity</w:t>
      </w:r>
      <w:r w:rsidRPr="00390B74">
        <w:rPr>
          <w:rFonts w:ascii="Times New Roman" w:hAnsi="Times New Roman" w:cs="Times New Roman"/>
          <w:sz w:val="24"/>
          <w:szCs w:val="24"/>
        </w:rPr>
        <w:t xml:space="preserve"> </w:t>
      </w:r>
      <w:r w:rsidRPr="00390B74">
        <w:rPr>
          <w:rFonts w:ascii="Times New Roman" w:hAnsi="Times New Roman" w:cs="Times New Roman"/>
          <w:b/>
          <w:bCs/>
          <w:color w:val="264D74"/>
          <w:sz w:val="24"/>
          <w:szCs w:val="24"/>
        </w:rPr>
        <w:t xml:space="preserve">Response: </w:t>
      </w:r>
      <w:r w:rsidRPr="00390B74">
        <w:rPr>
          <w:rFonts w:ascii="Times New Roman" w:hAnsi="Times New Roman" w:cs="Times New Roman"/>
          <w:b/>
          <w:bCs/>
          <w:i/>
          <w:iCs/>
          <w:color w:val="000000"/>
          <w:sz w:val="24"/>
          <w:szCs w:val="24"/>
        </w:rPr>
        <w:t>(Registered Entity Response Required)</w:t>
      </w:r>
    </w:p>
    <w:p w:rsidR="008A21C6" w:rsidRPr="00390B74" w:rsidRDefault="008A21C6" w:rsidP="008A21C6">
      <w:pPr>
        <w:widowControl w:val="0"/>
        <w:spacing w:line="186" w:lineRule="exact"/>
        <w:rPr>
          <w:rFonts w:ascii="Times New Roman" w:hAnsi="Times New Roman" w:cs="Times New Roman"/>
          <w:sz w:val="24"/>
          <w:szCs w:val="24"/>
        </w:rPr>
      </w:pPr>
    </w:p>
    <w:p w:rsidR="009E1C78" w:rsidRPr="00390B74" w:rsidRDefault="008A21C6" w:rsidP="008A21C6">
      <w:pPr>
        <w:widowControl w:val="0"/>
        <w:shd w:val="clear" w:color="auto" w:fill="D3DCE9"/>
        <w:tabs>
          <w:tab w:val="left" w:pos="720"/>
        </w:tabs>
        <w:spacing w:line="294" w:lineRule="exact"/>
        <w:rPr>
          <w:rFonts w:ascii="Times New Roman" w:hAnsi="Times New Roman" w:cs="Times New Roman"/>
          <w:bCs/>
          <w:color w:val="264D74"/>
          <w:sz w:val="24"/>
          <w:szCs w:val="24"/>
        </w:rPr>
      </w:pPr>
      <w:r w:rsidRPr="00390B74">
        <w:rPr>
          <w:rFonts w:ascii="Times New Roman" w:hAnsi="Times New Roman" w:cs="Times New Roman"/>
          <w:bCs/>
          <w:color w:val="264D74"/>
          <w:sz w:val="24"/>
          <w:szCs w:val="24"/>
        </w:rPr>
        <w:t xml:space="preserve"> </w:t>
      </w:r>
    </w:p>
    <w:p w:rsidR="009E1C78" w:rsidRPr="00390B74" w:rsidRDefault="009E1C78" w:rsidP="008A21C6">
      <w:pPr>
        <w:widowControl w:val="0"/>
        <w:shd w:val="clear" w:color="auto" w:fill="D3DCE9"/>
        <w:tabs>
          <w:tab w:val="left" w:pos="720"/>
        </w:tabs>
        <w:spacing w:line="294" w:lineRule="exact"/>
        <w:rPr>
          <w:rFonts w:ascii="Times New Roman" w:hAnsi="Times New Roman" w:cs="Times New Roman"/>
          <w:bCs/>
          <w:color w:val="264D74"/>
          <w:sz w:val="24"/>
          <w:szCs w:val="24"/>
        </w:rPr>
      </w:pPr>
    </w:p>
    <w:p w:rsidR="00BE7824" w:rsidRPr="00390B74" w:rsidRDefault="00BE7824" w:rsidP="00BE7824">
      <w:pPr>
        <w:pStyle w:val="StyleBodyText12pt"/>
        <w:rPr>
          <w:rFonts w:cs="Times New Roman"/>
          <w:i/>
          <w:color w:val="FF0000"/>
          <w:szCs w:val="24"/>
        </w:rPr>
      </w:pPr>
    </w:p>
    <w:p w:rsidR="00BE7824" w:rsidRPr="00390B74" w:rsidRDefault="00BE7824" w:rsidP="00BE7824">
      <w:pPr>
        <w:pStyle w:val="StyleBodyText12pt"/>
        <w:rPr>
          <w:rFonts w:cs="Times New Roman"/>
          <w:bCs/>
          <w:iCs/>
          <w:szCs w:val="24"/>
        </w:rPr>
      </w:pPr>
      <w:r w:rsidRPr="00390B74">
        <w:rPr>
          <w:rFonts w:cs="Times New Roman"/>
          <w:bCs/>
          <w:iCs/>
          <w:szCs w:val="24"/>
        </w:rPr>
        <w:t>Each Balancing Authority or Reserve Sharing Group shall provide, as appropriate:</w:t>
      </w:r>
    </w:p>
    <w:p w:rsidR="00BE7824" w:rsidRPr="00390B74" w:rsidRDefault="00BE7824" w:rsidP="00BE7824">
      <w:pPr>
        <w:pStyle w:val="StyleBodyText12pt"/>
        <w:rPr>
          <w:rFonts w:cs="Times New Roman"/>
          <w:bCs/>
          <w:iCs/>
          <w:szCs w:val="24"/>
        </w:rPr>
      </w:pPr>
    </w:p>
    <w:p w:rsidR="00BE7824" w:rsidRPr="00390B74" w:rsidRDefault="00BE7824" w:rsidP="00BE7824">
      <w:pPr>
        <w:pStyle w:val="JIndentBody"/>
        <w:numPr>
          <w:ilvl w:val="0"/>
          <w:numId w:val="13"/>
        </w:numPr>
        <w:spacing w:before="0"/>
        <w:rPr>
          <w:rFonts w:cs="Times New Roman"/>
          <w:sz w:val="24"/>
          <w:szCs w:val="24"/>
        </w:rPr>
      </w:pPr>
      <w:r w:rsidRPr="00390B74">
        <w:rPr>
          <w:rFonts w:cs="Times New Roman"/>
          <w:sz w:val="24"/>
          <w:szCs w:val="24"/>
        </w:rPr>
        <w:t>The minimum reserve requirement for the B</w:t>
      </w:r>
      <w:r w:rsidR="001C12A9" w:rsidRPr="00390B74">
        <w:rPr>
          <w:rFonts w:cs="Times New Roman"/>
          <w:sz w:val="24"/>
          <w:szCs w:val="24"/>
        </w:rPr>
        <w:t>alancing Authority</w:t>
      </w:r>
      <w:r w:rsidRPr="00390B74">
        <w:rPr>
          <w:rFonts w:cs="Times New Roman"/>
          <w:sz w:val="24"/>
          <w:szCs w:val="24"/>
        </w:rPr>
        <w:t xml:space="preserve"> or the R</w:t>
      </w:r>
      <w:r w:rsidR="001C12A9" w:rsidRPr="00390B74">
        <w:rPr>
          <w:rFonts w:cs="Times New Roman"/>
          <w:sz w:val="24"/>
          <w:szCs w:val="24"/>
        </w:rPr>
        <w:t>eserve Sharing Group</w:t>
      </w:r>
      <w:r w:rsidRPr="00390B74">
        <w:rPr>
          <w:rFonts w:cs="Times New Roman"/>
          <w:sz w:val="24"/>
          <w:szCs w:val="24"/>
        </w:rPr>
        <w:t>.</w:t>
      </w:r>
    </w:p>
    <w:p w:rsidR="00BE7824" w:rsidRPr="00390B74" w:rsidRDefault="00BE7824" w:rsidP="00BE7824">
      <w:pPr>
        <w:pStyle w:val="JIndentBody"/>
        <w:numPr>
          <w:ilvl w:val="0"/>
          <w:numId w:val="12"/>
        </w:numPr>
        <w:spacing w:before="0"/>
        <w:rPr>
          <w:rFonts w:cs="Times New Roman"/>
          <w:sz w:val="24"/>
          <w:szCs w:val="24"/>
        </w:rPr>
      </w:pPr>
      <w:r w:rsidRPr="00390B74">
        <w:rPr>
          <w:rFonts w:cs="Times New Roman"/>
          <w:sz w:val="24"/>
          <w:szCs w:val="24"/>
        </w:rPr>
        <w:t>Its allocation among members.(</w:t>
      </w:r>
      <w:r w:rsidR="001C12A9" w:rsidRPr="00390B74">
        <w:rPr>
          <w:rFonts w:cs="Times New Roman"/>
          <w:sz w:val="24"/>
          <w:szCs w:val="24"/>
        </w:rPr>
        <w:t>N</w:t>
      </w:r>
      <w:r w:rsidRPr="00390B74">
        <w:rPr>
          <w:rFonts w:cs="Times New Roman"/>
          <w:sz w:val="24"/>
          <w:szCs w:val="24"/>
        </w:rPr>
        <w:t>/A to the B</w:t>
      </w:r>
      <w:r w:rsidR="001C12A9" w:rsidRPr="00390B74">
        <w:rPr>
          <w:rFonts w:cs="Times New Roman"/>
          <w:sz w:val="24"/>
          <w:szCs w:val="24"/>
        </w:rPr>
        <w:t>alancing Authority</w:t>
      </w:r>
      <w:r w:rsidRPr="00390B74">
        <w:rPr>
          <w:rFonts w:cs="Times New Roman"/>
          <w:sz w:val="24"/>
          <w:szCs w:val="24"/>
        </w:rPr>
        <w:t xml:space="preserve"> entity)</w:t>
      </w:r>
    </w:p>
    <w:p w:rsidR="00BE7824" w:rsidRPr="00390B74" w:rsidRDefault="00BE7824" w:rsidP="00BE7824">
      <w:pPr>
        <w:pStyle w:val="JIndentBody"/>
        <w:numPr>
          <w:ilvl w:val="0"/>
          <w:numId w:val="12"/>
        </w:numPr>
        <w:spacing w:before="0"/>
        <w:rPr>
          <w:rFonts w:cs="Times New Roman"/>
          <w:sz w:val="24"/>
          <w:szCs w:val="24"/>
        </w:rPr>
      </w:pPr>
      <w:r w:rsidRPr="00390B74">
        <w:rPr>
          <w:rFonts w:cs="Times New Roman"/>
          <w:sz w:val="24"/>
          <w:szCs w:val="24"/>
        </w:rPr>
        <w:t>The permissible mix of Operating Reserve — Spinning and Operating Reserve —Supplemental that    may be included in Contingency Reserve.</w:t>
      </w:r>
    </w:p>
    <w:p w:rsidR="00BE7824" w:rsidRPr="00390B74" w:rsidRDefault="00BE7824" w:rsidP="00BE7824">
      <w:pPr>
        <w:pStyle w:val="JIndentBody"/>
        <w:numPr>
          <w:ilvl w:val="0"/>
          <w:numId w:val="12"/>
        </w:numPr>
        <w:spacing w:before="0"/>
        <w:rPr>
          <w:rFonts w:cs="Times New Roman"/>
          <w:sz w:val="24"/>
          <w:szCs w:val="24"/>
        </w:rPr>
      </w:pPr>
      <w:r w:rsidRPr="00390B74">
        <w:rPr>
          <w:rFonts w:cs="Times New Roman"/>
          <w:sz w:val="24"/>
          <w:szCs w:val="24"/>
        </w:rPr>
        <w:t>The procedure for applying Contingency Reserve in practice.</w:t>
      </w:r>
    </w:p>
    <w:p w:rsidR="00BE7824" w:rsidRPr="00390B74" w:rsidRDefault="00BE7824" w:rsidP="00BE7824">
      <w:pPr>
        <w:pStyle w:val="JIndentBody"/>
        <w:numPr>
          <w:ilvl w:val="0"/>
          <w:numId w:val="12"/>
        </w:numPr>
        <w:spacing w:before="0"/>
        <w:rPr>
          <w:rFonts w:cs="Times New Roman"/>
          <w:sz w:val="24"/>
          <w:szCs w:val="24"/>
        </w:rPr>
      </w:pPr>
      <w:r w:rsidRPr="00390B74">
        <w:rPr>
          <w:rFonts w:cs="Times New Roman"/>
          <w:sz w:val="24"/>
          <w:szCs w:val="24"/>
        </w:rPr>
        <w:t>The limitations, if any, upon the amount of interruptible load that may be included.</w:t>
      </w:r>
    </w:p>
    <w:p w:rsidR="00BE7824" w:rsidRPr="00390B74" w:rsidRDefault="00BE7824" w:rsidP="00BE7824">
      <w:pPr>
        <w:pStyle w:val="JIndentBody"/>
        <w:numPr>
          <w:ilvl w:val="0"/>
          <w:numId w:val="12"/>
        </w:numPr>
        <w:spacing w:before="0" w:after="0"/>
        <w:rPr>
          <w:rFonts w:cs="Times New Roman"/>
          <w:sz w:val="24"/>
          <w:szCs w:val="24"/>
        </w:rPr>
      </w:pPr>
      <w:r w:rsidRPr="00390B74">
        <w:rPr>
          <w:rFonts w:cs="Times New Roman"/>
          <w:sz w:val="24"/>
          <w:szCs w:val="24"/>
        </w:rPr>
        <w:t>The same portion of resource capacity (</w:t>
      </w:r>
      <w:r w:rsidRPr="00390B74">
        <w:rPr>
          <w:rFonts w:cs="Times New Roman"/>
          <w:i/>
          <w:sz w:val="24"/>
          <w:szCs w:val="24"/>
        </w:rPr>
        <w:t>e.g.</w:t>
      </w:r>
      <w:r w:rsidRPr="00390B74">
        <w:rPr>
          <w:rFonts w:cs="Times New Roman"/>
          <w:sz w:val="24"/>
          <w:szCs w:val="24"/>
        </w:rPr>
        <w:t xml:space="preserve"> reserves from jointly owned generation) shall not be       counted more than once as Contingency Reserve by multiple Balancing Authorities.</w:t>
      </w:r>
    </w:p>
    <w:p w:rsidR="00BE7824" w:rsidRPr="00390B74" w:rsidRDefault="00BE7824" w:rsidP="00BE7824">
      <w:pPr>
        <w:pStyle w:val="JIndentBody"/>
        <w:spacing w:before="0" w:after="0"/>
        <w:ind w:left="360"/>
        <w:rPr>
          <w:rFonts w:cs="Times New Roman"/>
          <w:sz w:val="24"/>
          <w:szCs w:val="24"/>
        </w:rPr>
      </w:pPr>
    </w:p>
    <w:p w:rsidR="00BE7824" w:rsidRPr="00390B74" w:rsidRDefault="00BE7824" w:rsidP="00BE7824">
      <w:pPr>
        <w:pStyle w:val="StyleBodyText12pt"/>
        <w:numPr>
          <w:ilvl w:val="0"/>
          <w:numId w:val="12"/>
        </w:numPr>
        <w:rPr>
          <w:rFonts w:cs="Times New Roman"/>
          <w:szCs w:val="24"/>
        </w:rPr>
      </w:pPr>
      <w:r w:rsidRPr="00390B74">
        <w:rPr>
          <w:rFonts w:cs="Times New Roman"/>
          <w:szCs w:val="24"/>
        </w:rPr>
        <w:t>What is your most sever</w:t>
      </w:r>
      <w:r w:rsidR="001C12A9" w:rsidRPr="00390B74">
        <w:rPr>
          <w:rFonts w:cs="Times New Roman"/>
          <w:szCs w:val="24"/>
        </w:rPr>
        <w:t>e</w:t>
      </w:r>
      <w:r w:rsidRPr="00390B74">
        <w:rPr>
          <w:rFonts w:cs="Times New Roman"/>
          <w:szCs w:val="24"/>
        </w:rPr>
        <w:t xml:space="preserve"> single contingency? (Applies to both B</w:t>
      </w:r>
      <w:r w:rsidR="001C12A9" w:rsidRPr="00390B74">
        <w:rPr>
          <w:rFonts w:cs="Times New Roman"/>
          <w:szCs w:val="24"/>
        </w:rPr>
        <w:t xml:space="preserve">alancing </w:t>
      </w:r>
      <w:r w:rsidRPr="00390B74">
        <w:rPr>
          <w:rFonts w:cs="Times New Roman"/>
          <w:szCs w:val="24"/>
        </w:rPr>
        <w:t>A</w:t>
      </w:r>
      <w:r w:rsidR="001C12A9" w:rsidRPr="00390B74">
        <w:rPr>
          <w:rFonts w:cs="Times New Roman"/>
          <w:szCs w:val="24"/>
        </w:rPr>
        <w:t>uthority</w:t>
      </w:r>
      <w:r w:rsidRPr="00390B74">
        <w:rPr>
          <w:rFonts w:cs="Times New Roman"/>
          <w:szCs w:val="24"/>
        </w:rPr>
        <w:t xml:space="preserve"> and R</w:t>
      </w:r>
      <w:r w:rsidR="001C12A9" w:rsidRPr="00390B74">
        <w:rPr>
          <w:rFonts w:cs="Times New Roman"/>
          <w:szCs w:val="24"/>
        </w:rPr>
        <w:t xml:space="preserve">eserve </w:t>
      </w:r>
      <w:r w:rsidRPr="00390B74">
        <w:rPr>
          <w:rFonts w:cs="Times New Roman"/>
          <w:szCs w:val="24"/>
        </w:rPr>
        <w:t>S</w:t>
      </w:r>
      <w:r w:rsidR="001C12A9" w:rsidRPr="00390B74">
        <w:rPr>
          <w:rFonts w:cs="Times New Roman"/>
          <w:szCs w:val="24"/>
        </w:rPr>
        <w:t xml:space="preserve">haring </w:t>
      </w:r>
      <w:r w:rsidRPr="00390B74">
        <w:rPr>
          <w:rFonts w:cs="Times New Roman"/>
          <w:szCs w:val="24"/>
        </w:rPr>
        <w:t>G</w:t>
      </w:r>
      <w:r w:rsidR="001C12A9" w:rsidRPr="00390B74">
        <w:rPr>
          <w:rFonts w:cs="Times New Roman"/>
          <w:szCs w:val="24"/>
        </w:rPr>
        <w:t>roup</w:t>
      </w:r>
      <w:r w:rsidRPr="00390B74">
        <w:rPr>
          <w:rFonts w:cs="Times New Roman"/>
          <w:szCs w:val="24"/>
        </w:rPr>
        <w:t xml:space="preserve">) </w:t>
      </w:r>
    </w:p>
    <w:p w:rsidR="001C12A9" w:rsidRPr="00390B74" w:rsidRDefault="001C12A9" w:rsidP="001C12A9">
      <w:pPr>
        <w:pStyle w:val="StyleBodyText12pt"/>
        <w:rPr>
          <w:rFonts w:cs="Times New Roman"/>
          <w:szCs w:val="24"/>
        </w:rPr>
      </w:pPr>
    </w:p>
    <w:p w:rsidR="00BE7824" w:rsidRPr="00390B74" w:rsidRDefault="00BE7824" w:rsidP="001C12A9">
      <w:pPr>
        <w:pStyle w:val="StyleBodyText12pt"/>
        <w:numPr>
          <w:ilvl w:val="0"/>
          <w:numId w:val="12"/>
        </w:numPr>
        <w:rPr>
          <w:rFonts w:cs="Times New Roman"/>
          <w:szCs w:val="24"/>
        </w:rPr>
      </w:pPr>
      <w:r w:rsidRPr="00390B74">
        <w:rPr>
          <w:rFonts w:cs="Times New Roman"/>
          <w:szCs w:val="24"/>
        </w:rPr>
        <w:t>Please provide evidence supporting how you meet the elements specified in</w:t>
      </w:r>
      <w:r w:rsidR="001C12A9" w:rsidRPr="00390B74">
        <w:rPr>
          <w:rFonts w:cs="Times New Roman"/>
          <w:szCs w:val="24"/>
        </w:rPr>
        <w:t xml:space="preserve"> the bullet points, above. </w:t>
      </w:r>
    </w:p>
    <w:p w:rsidR="001C12A9" w:rsidRPr="00390B74" w:rsidRDefault="001C12A9" w:rsidP="008A21C6">
      <w:pPr>
        <w:pStyle w:val="Indentedbody"/>
        <w:rPr>
          <w:rFonts w:cs="Times New Roman"/>
          <w:i/>
          <w:iCs w:val="0"/>
          <w:color w:val="auto"/>
          <w:sz w:val="24"/>
          <w:szCs w:val="24"/>
        </w:rPr>
      </w:pPr>
    </w:p>
    <w:p w:rsidR="001C12A9" w:rsidRPr="00390B74" w:rsidRDefault="001C12A9" w:rsidP="001C12A9">
      <w:pPr>
        <w:widowControl w:val="0"/>
        <w:tabs>
          <w:tab w:val="left" w:pos="60"/>
        </w:tabs>
        <w:spacing w:line="294" w:lineRule="exact"/>
        <w:rPr>
          <w:rFonts w:ascii="Times New Roman" w:hAnsi="Times New Roman" w:cs="Times New Roman"/>
          <w:b/>
          <w:bCs/>
          <w:i/>
          <w:iCs/>
          <w:color w:val="000000"/>
          <w:sz w:val="24"/>
          <w:szCs w:val="24"/>
        </w:rPr>
      </w:pPr>
      <w:r w:rsidRPr="00390B74">
        <w:rPr>
          <w:rFonts w:ascii="Times New Roman" w:hAnsi="Times New Roman" w:cs="Times New Roman"/>
          <w:b/>
          <w:bCs/>
          <w:color w:val="264D74"/>
          <w:sz w:val="24"/>
          <w:szCs w:val="24"/>
        </w:rPr>
        <w:t>Entity</w:t>
      </w:r>
      <w:r w:rsidRPr="00390B74">
        <w:rPr>
          <w:rFonts w:ascii="Times New Roman" w:hAnsi="Times New Roman" w:cs="Times New Roman"/>
          <w:sz w:val="24"/>
          <w:szCs w:val="24"/>
        </w:rPr>
        <w:t xml:space="preserve"> </w:t>
      </w:r>
      <w:r w:rsidRPr="00390B74">
        <w:rPr>
          <w:rFonts w:ascii="Times New Roman" w:hAnsi="Times New Roman" w:cs="Times New Roman"/>
          <w:b/>
          <w:bCs/>
          <w:color w:val="264D74"/>
          <w:sz w:val="24"/>
          <w:szCs w:val="24"/>
        </w:rPr>
        <w:t xml:space="preserve">Response: </w:t>
      </w:r>
      <w:r w:rsidRPr="00390B74">
        <w:rPr>
          <w:rFonts w:ascii="Times New Roman" w:hAnsi="Times New Roman" w:cs="Times New Roman"/>
          <w:b/>
          <w:bCs/>
          <w:i/>
          <w:iCs/>
          <w:color w:val="000000"/>
          <w:sz w:val="24"/>
          <w:szCs w:val="24"/>
        </w:rPr>
        <w:t>(Registered Entity Response Required)</w:t>
      </w:r>
    </w:p>
    <w:p w:rsidR="001C12A9" w:rsidRPr="00390B74" w:rsidRDefault="001C12A9" w:rsidP="001C12A9">
      <w:pPr>
        <w:widowControl w:val="0"/>
        <w:spacing w:line="186" w:lineRule="exact"/>
        <w:rPr>
          <w:rFonts w:ascii="Times New Roman" w:hAnsi="Times New Roman" w:cs="Times New Roman"/>
          <w:sz w:val="24"/>
          <w:szCs w:val="24"/>
        </w:rPr>
      </w:pPr>
    </w:p>
    <w:p w:rsidR="001C12A9" w:rsidRPr="00390B74" w:rsidRDefault="001C12A9" w:rsidP="001C12A9">
      <w:pPr>
        <w:widowControl w:val="0"/>
        <w:shd w:val="clear" w:color="auto" w:fill="D3DCE9"/>
        <w:tabs>
          <w:tab w:val="left" w:pos="720"/>
        </w:tabs>
        <w:spacing w:line="294" w:lineRule="exact"/>
        <w:rPr>
          <w:rFonts w:ascii="Times New Roman" w:hAnsi="Times New Roman" w:cs="Times New Roman"/>
          <w:bCs/>
          <w:color w:val="264D74"/>
          <w:sz w:val="24"/>
          <w:szCs w:val="24"/>
        </w:rPr>
      </w:pPr>
      <w:r w:rsidRPr="00390B74">
        <w:rPr>
          <w:rFonts w:ascii="Times New Roman" w:hAnsi="Times New Roman" w:cs="Times New Roman"/>
          <w:bCs/>
          <w:color w:val="264D74"/>
          <w:sz w:val="24"/>
          <w:szCs w:val="24"/>
        </w:rPr>
        <w:t xml:space="preserve"> </w:t>
      </w:r>
    </w:p>
    <w:p w:rsidR="001C12A9" w:rsidRPr="00390B74" w:rsidRDefault="001C12A9" w:rsidP="001C12A9">
      <w:pPr>
        <w:widowControl w:val="0"/>
        <w:shd w:val="clear" w:color="auto" w:fill="D3DCE9"/>
        <w:tabs>
          <w:tab w:val="left" w:pos="720"/>
        </w:tabs>
        <w:spacing w:line="294" w:lineRule="exact"/>
        <w:rPr>
          <w:rFonts w:ascii="Times New Roman" w:hAnsi="Times New Roman" w:cs="Times New Roman"/>
          <w:bCs/>
          <w:color w:val="264D74"/>
          <w:sz w:val="24"/>
          <w:szCs w:val="24"/>
        </w:rPr>
      </w:pPr>
    </w:p>
    <w:p w:rsidR="001C12A9" w:rsidRPr="00390B74" w:rsidRDefault="001C12A9" w:rsidP="001C12A9">
      <w:pPr>
        <w:pStyle w:val="Indentedbody"/>
        <w:tabs>
          <w:tab w:val="left" w:pos="1120"/>
        </w:tabs>
        <w:rPr>
          <w:rFonts w:cs="Times New Roman"/>
          <w:iCs w:val="0"/>
          <w:color w:val="264D74"/>
          <w:sz w:val="24"/>
          <w:szCs w:val="24"/>
        </w:rPr>
      </w:pPr>
    </w:p>
    <w:p w:rsidR="008A21C6" w:rsidRPr="00390B74" w:rsidRDefault="008A21C6" w:rsidP="008A21C6">
      <w:pPr>
        <w:pStyle w:val="StyleBodyText12pt"/>
        <w:rPr>
          <w:rFonts w:cs="Times New Roman"/>
          <w:iCs/>
          <w:szCs w:val="24"/>
        </w:rPr>
      </w:pPr>
    </w:p>
    <w:p w:rsidR="009E1C78" w:rsidRPr="00390B74" w:rsidRDefault="003E7A11" w:rsidP="009E1C78">
      <w:pPr>
        <w:pStyle w:val="StyleBodyText12pt"/>
        <w:rPr>
          <w:rFonts w:cs="Times New Roman"/>
          <w:iCs/>
          <w:szCs w:val="24"/>
        </w:rPr>
      </w:pPr>
      <w:r w:rsidRPr="00390B74">
        <w:rPr>
          <w:rFonts w:cs="Times New Roman"/>
          <w:b/>
          <w:iCs/>
          <w:szCs w:val="24"/>
        </w:rPr>
        <w:t xml:space="preserve">Question: </w:t>
      </w:r>
      <w:r w:rsidR="009E1C78" w:rsidRPr="00390B74">
        <w:rPr>
          <w:rFonts w:cs="Times New Roman"/>
          <w:iCs/>
          <w:szCs w:val="24"/>
        </w:rPr>
        <w:t>Describe the process you use to ensure that over the long term, you do not excessively depend on other B</w:t>
      </w:r>
      <w:r w:rsidR="001C12A9" w:rsidRPr="00390B74">
        <w:rPr>
          <w:rFonts w:cs="Times New Roman"/>
          <w:iCs/>
          <w:szCs w:val="24"/>
        </w:rPr>
        <w:t>alancing Authorities</w:t>
      </w:r>
      <w:r w:rsidR="009E1C78" w:rsidRPr="00390B74">
        <w:rPr>
          <w:rFonts w:cs="Times New Roman"/>
          <w:iCs/>
          <w:szCs w:val="24"/>
        </w:rPr>
        <w:t xml:space="preserve"> in the Interconnection for meeting your demand or Interchange obligations. </w:t>
      </w:r>
    </w:p>
    <w:p w:rsidR="003B67F0" w:rsidRPr="00390B74" w:rsidRDefault="003B67F0" w:rsidP="00A00E02">
      <w:pPr>
        <w:widowControl w:val="0"/>
        <w:tabs>
          <w:tab w:val="left" w:pos="60"/>
        </w:tabs>
        <w:spacing w:line="294" w:lineRule="exact"/>
        <w:rPr>
          <w:rFonts w:ascii="Times New Roman" w:hAnsi="Times New Roman" w:cs="Times New Roman"/>
          <w:b/>
          <w:bCs/>
          <w:color w:val="264D74"/>
          <w:sz w:val="24"/>
          <w:szCs w:val="24"/>
        </w:rPr>
      </w:pPr>
    </w:p>
    <w:p w:rsidR="00A00E02" w:rsidRPr="00390B74" w:rsidRDefault="00A00E02" w:rsidP="00A00E02">
      <w:pPr>
        <w:widowControl w:val="0"/>
        <w:tabs>
          <w:tab w:val="left" w:pos="60"/>
        </w:tabs>
        <w:spacing w:line="294" w:lineRule="exact"/>
        <w:rPr>
          <w:rFonts w:ascii="Times New Roman" w:hAnsi="Times New Roman" w:cs="Times New Roman"/>
          <w:b/>
          <w:bCs/>
          <w:i/>
          <w:iCs/>
          <w:color w:val="000000"/>
          <w:sz w:val="24"/>
          <w:szCs w:val="24"/>
        </w:rPr>
      </w:pPr>
      <w:r w:rsidRPr="00390B74">
        <w:rPr>
          <w:rFonts w:ascii="Times New Roman" w:hAnsi="Times New Roman" w:cs="Times New Roman"/>
          <w:b/>
          <w:bCs/>
          <w:color w:val="264D74"/>
          <w:sz w:val="24"/>
          <w:szCs w:val="24"/>
        </w:rPr>
        <w:t>Entity</w:t>
      </w:r>
      <w:r w:rsidRPr="00390B74">
        <w:rPr>
          <w:rFonts w:ascii="Times New Roman" w:hAnsi="Times New Roman" w:cs="Times New Roman"/>
          <w:sz w:val="24"/>
          <w:szCs w:val="24"/>
        </w:rPr>
        <w:t xml:space="preserve"> </w:t>
      </w:r>
      <w:r w:rsidRPr="00390B74">
        <w:rPr>
          <w:rFonts w:ascii="Times New Roman" w:hAnsi="Times New Roman" w:cs="Times New Roman"/>
          <w:b/>
          <w:bCs/>
          <w:color w:val="264D74"/>
          <w:sz w:val="24"/>
          <w:szCs w:val="24"/>
        </w:rPr>
        <w:t xml:space="preserve">Response: </w:t>
      </w:r>
      <w:r w:rsidRPr="00390B74">
        <w:rPr>
          <w:rFonts w:ascii="Times New Roman" w:hAnsi="Times New Roman" w:cs="Times New Roman"/>
          <w:b/>
          <w:bCs/>
          <w:i/>
          <w:iCs/>
          <w:color w:val="000000"/>
          <w:sz w:val="24"/>
          <w:szCs w:val="24"/>
        </w:rPr>
        <w:t>(Registered Entity Response Required)</w:t>
      </w:r>
    </w:p>
    <w:p w:rsidR="00A00E02" w:rsidRPr="00390B74" w:rsidRDefault="00A00E02" w:rsidP="00A00E02">
      <w:pPr>
        <w:widowControl w:val="0"/>
        <w:spacing w:line="186" w:lineRule="exact"/>
        <w:rPr>
          <w:rFonts w:ascii="Times New Roman" w:hAnsi="Times New Roman" w:cs="Times New Roman"/>
          <w:sz w:val="24"/>
          <w:szCs w:val="24"/>
        </w:rPr>
      </w:pPr>
    </w:p>
    <w:p w:rsidR="00A00E02" w:rsidRPr="00390B74" w:rsidRDefault="00A00E02" w:rsidP="00A00E02">
      <w:pPr>
        <w:widowControl w:val="0"/>
        <w:shd w:val="clear" w:color="auto" w:fill="D3DCE9"/>
        <w:tabs>
          <w:tab w:val="left" w:pos="720"/>
        </w:tabs>
        <w:spacing w:line="294" w:lineRule="exact"/>
        <w:rPr>
          <w:rFonts w:ascii="Times New Roman" w:hAnsi="Times New Roman" w:cs="Times New Roman"/>
          <w:bCs/>
          <w:color w:val="264D74"/>
          <w:sz w:val="24"/>
          <w:szCs w:val="24"/>
        </w:rPr>
      </w:pPr>
      <w:r w:rsidRPr="00390B74">
        <w:rPr>
          <w:rFonts w:ascii="Times New Roman" w:hAnsi="Times New Roman" w:cs="Times New Roman"/>
          <w:bCs/>
          <w:color w:val="264D74"/>
          <w:sz w:val="24"/>
          <w:szCs w:val="24"/>
        </w:rPr>
        <w:t xml:space="preserve"> </w:t>
      </w:r>
    </w:p>
    <w:p w:rsidR="009E1C78" w:rsidRPr="00390B74" w:rsidRDefault="009E1C78" w:rsidP="00A00E0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00E02" w:rsidRPr="00390B74" w:rsidRDefault="00A00E02" w:rsidP="009E1C78">
      <w:pPr>
        <w:pStyle w:val="Indentedbody"/>
        <w:tabs>
          <w:tab w:val="left" w:pos="1120"/>
        </w:tabs>
        <w:rPr>
          <w:rFonts w:cs="Times New Roman"/>
          <w:iCs w:val="0"/>
          <w:color w:val="264D74"/>
          <w:sz w:val="24"/>
          <w:szCs w:val="24"/>
        </w:rPr>
      </w:pPr>
    </w:p>
    <w:p w:rsidR="009E1C78" w:rsidRPr="00390B74" w:rsidRDefault="009E1C78" w:rsidP="009E1C78">
      <w:pPr>
        <w:pStyle w:val="Indentedbody"/>
        <w:tabs>
          <w:tab w:val="left" w:pos="1120"/>
        </w:tabs>
        <w:rPr>
          <w:rFonts w:cs="Times New Roman"/>
          <w:iCs w:val="0"/>
          <w:color w:val="264D74"/>
          <w:sz w:val="24"/>
          <w:szCs w:val="24"/>
        </w:rPr>
      </w:pPr>
    </w:p>
    <w:p w:rsidR="009E1C78" w:rsidRPr="00390B74" w:rsidRDefault="009E1C78" w:rsidP="009E1C78">
      <w:pPr>
        <w:pStyle w:val="StyleBodyText12pt"/>
        <w:rPr>
          <w:rFonts w:cs="Times New Roman"/>
          <w:iCs/>
          <w:szCs w:val="24"/>
        </w:rPr>
      </w:pPr>
      <w:r w:rsidRPr="00390B74">
        <w:rPr>
          <w:rFonts w:cs="Times New Roman"/>
          <w:b/>
          <w:iCs/>
          <w:szCs w:val="24"/>
        </w:rPr>
        <w:t xml:space="preserve">Question: </w:t>
      </w:r>
      <w:r w:rsidRPr="00390B74">
        <w:rPr>
          <w:rFonts w:cs="Times New Roman"/>
          <w:iCs/>
          <w:szCs w:val="24"/>
        </w:rPr>
        <w:t>As a B</w:t>
      </w:r>
      <w:r w:rsidR="001C12A9" w:rsidRPr="00390B74">
        <w:rPr>
          <w:rFonts w:cs="Times New Roman"/>
          <w:iCs/>
          <w:szCs w:val="24"/>
        </w:rPr>
        <w:t xml:space="preserve">alancing </w:t>
      </w:r>
      <w:r w:rsidRPr="00390B74">
        <w:rPr>
          <w:rFonts w:cs="Times New Roman"/>
          <w:iCs/>
          <w:szCs w:val="24"/>
        </w:rPr>
        <w:t>A</w:t>
      </w:r>
      <w:r w:rsidR="001C12A9" w:rsidRPr="00390B74">
        <w:rPr>
          <w:rFonts w:cs="Times New Roman"/>
          <w:iCs/>
          <w:szCs w:val="24"/>
        </w:rPr>
        <w:t>uthority,</w:t>
      </w:r>
      <w:r w:rsidRPr="00390B74">
        <w:rPr>
          <w:rFonts w:cs="Times New Roman"/>
          <w:iCs/>
          <w:szCs w:val="24"/>
        </w:rPr>
        <w:t xml:space="preserve"> do you calculate and record hourly inadvertent interchange with your neighboring B</w:t>
      </w:r>
      <w:r w:rsidR="001C12A9" w:rsidRPr="00390B74">
        <w:rPr>
          <w:rFonts w:cs="Times New Roman"/>
          <w:iCs/>
          <w:szCs w:val="24"/>
        </w:rPr>
        <w:t xml:space="preserve">alancing </w:t>
      </w:r>
      <w:r w:rsidRPr="00390B74">
        <w:rPr>
          <w:rFonts w:cs="Times New Roman"/>
          <w:iCs/>
          <w:szCs w:val="24"/>
        </w:rPr>
        <w:t>A</w:t>
      </w:r>
      <w:r w:rsidR="001C12A9" w:rsidRPr="00390B74">
        <w:rPr>
          <w:rFonts w:cs="Times New Roman"/>
          <w:iCs/>
          <w:szCs w:val="24"/>
        </w:rPr>
        <w:t>uthorities</w:t>
      </w:r>
      <w:r w:rsidRPr="00390B74">
        <w:rPr>
          <w:rFonts w:cs="Times New Roman"/>
          <w:iCs/>
          <w:szCs w:val="24"/>
        </w:rPr>
        <w:t>?</w:t>
      </w:r>
    </w:p>
    <w:p w:rsidR="009E1C78" w:rsidRPr="00390B74" w:rsidRDefault="009E1C78" w:rsidP="009E1C78">
      <w:pPr>
        <w:pStyle w:val="StyleBodyText12pt"/>
        <w:rPr>
          <w:rFonts w:cs="Times New Roman"/>
          <w:i/>
          <w:iCs/>
          <w:szCs w:val="24"/>
        </w:rPr>
      </w:pPr>
    </w:p>
    <w:p w:rsidR="009E1C78" w:rsidRPr="00390B74" w:rsidRDefault="009E1C78" w:rsidP="009E1C78">
      <w:pPr>
        <w:pStyle w:val="StyleBodyText12pt"/>
        <w:ind w:left="1080"/>
        <w:rPr>
          <w:rFonts w:cs="Times New Roman"/>
          <w:iCs/>
          <w:szCs w:val="24"/>
        </w:rPr>
      </w:pPr>
      <w:r w:rsidRPr="00390B74">
        <w:rPr>
          <w:rFonts w:cs="Times New Roman"/>
          <w:iCs/>
          <w:szCs w:val="24"/>
        </w:rPr>
        <w:t>If yes, describe your process for reconciling differences in inadvertent interchange with your neighbors.</w:t>
      </w:r>
    </w:p>
    <w:p w:rsidR="009E1C78" w:rsidRPr="00390B74" w:rsidRDefault="009E1C78" w:rsidP="009E1C78">
      <w:pPr>
        <w:pStyle w:val="Indentedbody"/>
        <w:tabs>
          <w:tab w:val="left" w:pos="1120"/>
        </w:tabs>
        <w:ind w:left="0"/>
        <w:rPr>
          <w:rFonts w:cs="Times New Roman"/>
          <w:b/>
          <w:iCs w:val="0"/>
          <w:color w:val="auto"/>
          <w:sz w:val="24"/>
          <w:szCs w:val="24"/>
        </w:rPr>
      </w:pPr>
    </w:p>
    <w:p w:rsidR="009E1C78" w:rsidRPr="00390B74" w:rsidRDefault="009E1C78" w:rsidP="009E1C78">
      <w:pPr>
        <w:widowControl w:val="0"/>
        <w:tabs>
          <w:tab w:val="left" w:pos="60"/>
        </w:tabs>
        <w:spacing w:line="294" w:lineRule="exact"/>
        <w:rPr>
          <w:rFonts w:ascii="Times New Roman" w:hAnsi="Times New Roman" w:cs="Times New Roman"/>
          <w:b/>
          <w:bCs/>
          <w:i/>
          <w:iCs/>
          <w:color w:val="000000"/>
          <w:sz w:val="24"/>
          <w:szCs w:val="24"/>
        </w:rPr>
      </w:pPr>
      <w:r w:rsidRPr="00390B74">
        <w:rPr>
          <w:rFonts w:ascii="Times New Roman" w:hAnsi="Times New Roman" w:cs="Times New Roman"/>
          <w:b/>
          <w:bCs/>
          <w:color w:val="264D74"/>
          <w:sz w:val="24"/>
          <w:szCs w:val="24"/>
        </w:rPr>
        <w:t>Entity</w:t>
      </w:r>
      <w:r w:rsidRPr="00390B74">
        <w:rPr>
          <w:rFonts w:ascii="Times New Roman" w:hAnsi="Times New Roman" w:cs="Times New Roman"/>
          <w:sz w:val="24"/>
          <w:szCs w:val="24"/>
        </w:rPr>
        <w:t xml:space="preserve"> </w:t>
      </w:r>
      <w:r w:rsidRPr="00390B74">
        <w:rPr>
          <w:rFonts w:ascii="Times New Roman" w:hAnsi="Times New Roman" w:cs="Times New Roman"/>
          <w:b/>
          <w:bCs/>
          <w:color w:val="264D74"/>
          <w:sz w:val="24"/>
          <w:szCs w:val="24"/>
        </w:rPr>
        <w:t xml:space="preserve">Response: </w:t>
      </w:r>
      <w:r w:rsidRPr="00390B74">
        <w:rPr>
          <w:rFonts w:ascii="Times New Roman" w:hAnsi="Times New Roman" w:cs="Times New Roman"/>
          <w:b/>
          <w:bCs/>
          <w:i/>
          <w:iCs/>
          <w:color w:val="000000"/>
          <w:sz w:val="24"/>
          <w:szCs w:val="24"/>
        </w:rPr>
        <w:t>(Registered Entity Response Required)</w:t>
      </w:r>
    </w:p>
    <w:p w:rsidR="009E1C78" w:rsidRPr="00390B74" w:rsidRDefault="009E1C78" w:rsidP="009E1C78">
      <w:pPr>
        <w:widowControl w:val="0"/>
        <w:spacing w:line="186" w:lineRule="exact"/>
        <w:rPr>
          <w:rFonts w:ascii="Times New Roman" w:hAnsi="Times New Roman" w:cs="Times New Roman"/>
          <w:sz w:val="24"/>
          <w:szCs w:val="24"/>
        </w:rPr>
      </w:pPr>
    </w:p>
    <w:p w:rsidR="009E1C78" w:rsidRPr="00390B74" w:rsidRDefault="009E1C78" w:rsidP="009E1C78">
      <w:pPr>
        <w:widowControl w:val="0"/>
        <w:shd w:val="clear" w:color="auto" w:fill="D3DCE9"/>
        <w:tabs>
          <w:tab w:val="left" w:pos="720"/>
        </w:tabs>
        <w:spacing w:line="294" w:lineRule="exact"/>
        <w:rPr>
          <w:rFonts w:ascii="Times New Roman" w:hAnsi="Times New Roman" w:cs="Times New Roman"/>
          <w:bCs/>
          <w:color w:val="264D74"/>
          <w:sz w:val="24"/>
          <w:szCs w:val="24"/>
        </w:rPr>
      </w:pPr>
      <w:r w:rsidRPr="00390B74">
        <w:rPr>
          <w:rFonts w:ascii="Times New Roman" w:hAnsi="Times New Roman" w:cs="Times New Roman"/>
          <w:bCs/>
          <w:color w:val="264D74"/>
          <w:sz w:val="24"/>
          <w:szCs w:val="24"/>
        </w:rPr>
        <w:t xml:space="preserve"> </w:t>
      </w:r>
    </w:p>
    <w:p w:rsidR="009E1C78" w:rsidRPr="00390B74" w:rsidRDefault="009E1C78" w:rsidP="009E1C78">
      <w:pPr>
        <w:widowControl w:val="0"/>
        <w:shd w:val="clear" w:color="auto" w:fill="D3DCE9"/>
        <w:tabs>
          <w:tab w:val="left" w:pos="720"/>
        </w:tabs>
        <w:spacing w:line="294" w:lineRule="exact"/>
        <w:rPr>
          <w:rFonts w:ascii="Times New Roman" w:hAnsi="Times New Roman" w:cs="Times New Roman"/>
          <w:bCs/>
          <w:color w:val="264D74"/>
          <w:sz w:val="24"/>
          <w:szCs w:val="24"/>
        </w:rPr>
      </w:pPr>
    </w:p>
    <w:p w:rsidR="009E1C78" w:rsidRPr="00390B74" w:rsidRDefault="009E1C78" w:rsidP="009E1C78">
      <w:pPr>
        <w:pStyle w:val="Indentedbody"/>
        <w:tabs>
          <w:tab w:val="left" w:pos="1120"/>
        </w:tabs>
        <w:ind w:left="0"/>
        <w:rPr>
          <w:rFonts w:cs="Times New Roman"/>
          <w:b/>
          <w:iCs w:val="0"/>
          <w:color w:val="auto"/>
          <w:sz w:val="24"/>
          <w:szCs w:val="24"/>
        </w:rPr>
      </w:pPr>
    </w:p>
    <w:p w:rsidR="008A21C6" w:rsidRPr="00390B74" w:rsidRDefault="008A21C6">
      <w:pPr>
        <w:widowControl w:val="0"/>
        <w:tabs>
          <w:tab w:val="left" w:pos="60"/>
        </w:tabs>
        <w:spacing w:line="284" w:lineRule="exact"/>
        <w:rPr>
          <w:rFonts w:ascii="Times New Roman" w:hAnsi="Times New Roman" w:cs="Times New Roman"/>
          <w:b/>
          <w:color w:val="000000"/>
          <w:sz w:val="24"/>
          <w:szCs w:val="24"/>
        </w:rPr>
      </w:pPr>
    </w:p>
    <w:p w:rsidR="00D90AF9" w:rsidRPr="00390B74" w:rsidRDefault="00D90AF9">
      <w:pPr>
        <w:widowControl w:val="0"/>
        <w:tabs>
          <w:tab w:val="left" w:pos="60"/>
        </w:tabs>
        <w:spacing w:line="284" w:lineRule="exact"/>
        <w:rPr>
          <w:rFonts w:ascii="Times New Roman" w:hAnsi="Times New Roman" w:cs="Times New Roman"/>
          <w:color w:val="000000"/>
          <w:sz w:val="24"/>
          <w:szCs w:val="24"/>
        </w:rPr>
      </w:pPr>
      <w:r w:rsidRPr="00390B74">
        <w:rPr>
          <w:rFonts w:ascii="Times New Roman" w:hAnsi="Times New Roman" w:cs="Times New Roman"/>
          <w:b/>
          <w:color w:val="000000"/>
          <w:sz w:val="24"/>
          <w:szCs w:val="24"/>
        </w:rPr>
        <w:t>Other</w:t>
      </w:r>
      <w:r w:rsidRPr="00390B74">
        <w:rPr>
          <w:rFonts w:ascii="Times New Roman" w:hAnsi="Times New Roman" w:cs="Times New Roman"/>
          <w:color w:val="000000"/>
          <w:sz w:val="24"/>
          <w:szCs w:val="24"/>
        </w:rPr>
        <w:t xml:space="preserve"> </w:t>
      </w:r>
      <w:r w:rsidRPr="00390B74">
        <w:rPr>
          <w:rFonts w:ascii="Times New Roman" w:hAnsi="Times New Roman" w:cs="Times New Roman"/>
          <w:color w:val="000000"/>
          <w:sz w:val="24"/>
          <w:szCs w:val="24"/>
        </w:rPr>
        <w:noBreakHyphen/>
        <w:t xml:space="preserve"> </w:t>
      </w:r>
      <w:r w:rsidR="00DE16C2" w:rsidRPr="00390B74">
        <w:rPr>
          <w:rFonts w:ascii="Times New Roman" w:hAnsi="Times New Roman" w:cs="Times New Roman"/>
          <w:color w:val="000000"/>
          <w:sz w:val="24"/>
          <w:szCs w:val="24"/>
        </w:rPr>
        <w:t>T</w:t>
      </w:r>
      <w:r w:rsidRPr="00390B74">
        <w:rPr>
          <w:rFonts w:ascii="Times New Roman" w:hAnsi="Times New Roman" w:cs="Times New Roman"/>
          <w:color w:val="000000"/>
          <w:sz w:val="24"/>
          <w:szCs w:val="24"/>
        </w:rPr>
        <w:t xml:space="preserve">he list of questions above is not all inclusive of evidence required to show </w:t>
      </w:r>
    </w:p>
    <w:p w:rsidR="00D90AF9" w:rsidRPr="00390B74" w:rsidRDefault="00D90AF9">
      <w:pPr>
        <w:widowControl w:val="0"/>
        <w:tabs>
          <w:tab w:val="left" w:pos="60"/>
        </w:tabs>
        <w:spacing w:line="284" w:lineRule="exact"/>
        <w:rPr>
          <w:rFonts w:ascii="Times New Roman" w:hAnsi="Times New Roman" w:cs="Times New Roman"/>
          <w:color w:val="000000"/>
          <w:sz w:val="24"/>
          <w:szCs w:val="24"/>
        </w:rPr>
      </w:pPr>
      <w:r w:rsidRPr="00390B74">
        <w:rPr>
          <w:rFonts w:ascii="Times New Roman" w:hAnsi="Times New Roman" w:cs="Times New Roman"/>
          <w:color w:val="000000"/>
          <w:sz w:val="24"/>
          <w:szCs w:val="24"/>
        </w:rPr>
        <w:t>compliance with the Reliability Standard.  P</w:t>
      </w:r>
      <w:r w:rsidR="00DE16C2" w:rsidRPr="00390B74">
        <w:rPr>
          <w:rFonts w:ascii="Times New Roman" w:hAnsi="Times New Roman" w:cs="Times New Roman"/>
          <w:color w:val="000000"/>
          <w:sz w:val="24"/>
          <w:szCs w:val="24"/>
        </w:rPr>
        <w:t>lease p</w:t>
      </w:r>
      <w:r w:rsidRPr="00390B74">
        <w:rPr>
          <w:rFonts w:ascii="Times New Roman" w:hAnsi="Times New Roman" w:cs="Times New Roman"/>
          <w:color w:val="000000"/>
          <w:sz w:val="24"/>
          <w:szCs w:val="24"/>
        </w:rPr>
        <w:t>rovide additional information here</w:t>
      </w:r>
      <w:r w:rsidR="00DE16C2" w:rsidRPr="00390B74">
        <w:rPr>
          <w:rFonts w:ascii="Times New Roman" w:hAnsi="Times New Roman" w:cs="Times New Roman"/>
          <w:color w:val="000000"/>
          <w:sz w:val="24"/>
          <w:szCs w:val="24"/>
        </w:rPr>
        <w:t xml:space="preserve"> that demonstrates compliance with this Reliability Standard</w:t>
      </w:r>
      <w:r w:rsidRPr="00390B74">
        <w:rPr>
          <w:rFonts w:ascii="Times New Roman" w:hAnsi="Times New Roman" w:cs="Times New Roman"/>
          <w:color w:val="000000"/>
          <w:sz w:val="24"/>
          <w:szCs w:val="24"/>
        </w:rPr>
        <w:t xml:space="preserve">. </w:t>
      </w:r>
    </w:p>
    <w:p w:rsidR="00D90AF9" w:rsidRPr="00390B74" w:rsidRDefault="00D90AF9">
      <w:pPr>
        <w:widowControl w:val="0"/>
        <w:spacing w:line="120" w:lineRule="exact"/>
        <w:rPr>
          <w:rFonts w:ascii="Times New Roman" w:hAnsi="Times New Roman" w:cs="Times New Roman"/>
          <w:sz w:val="24"/>
          <w:szCs w:val="24"/>
        </w:rPr>
      </w:pPr>
    </w:p>
    <w:p w:rsidR="00A00E02" w:rsidRPr="00390B74" w:rsidRDefault="00A00E02">
      <w:pPr>
        <w:widowControl w:val="0"/>
        <w:spacing w:line="120" w:lineRule="exact"/>
        <w:rPr>
          <w:rFonts w:ascii="Times New Roman" w:hAnsi="Times New Roman" w:cs="Times New Roman"/>
          <w:sz w:val="24"/>
          <w:szCs w:val="24"/>
        </w:rPr>
      </w:pPr>
    </w:p>
    <w:p w:rsidR="00963DEC" w:rsidRPr="00390B74" w:rsidRDefault="00963DEC" w:rsidP="00963DEC">
      <w:pPr>
        <w:widowControl w:val="0"/>
        <w:tabs>
          <w:tab w:val="left" w:pos="60"/>
        </w:tabs>
        <w:spacing w:line="294" w:lineRule="exact"/>
        <w:rPr>
          <w:rFonts w:ascii="Times New Roman" w:hAnsi="Times New Roman" w:cs="Times New Roman"/>
          <w:b/>
          <w:bCs/>
          <w:i/>
          <w:iCs/>
          <w:color w:val="000000"/>
          <w:sz w:val="24"/>
          <w:szCs w:val="24"/>
        </w:rPr>
      </w:pPr>
      <w:r w:rsidRPr="00390B74">
        <w:rPr>
          <w:rFonts w:ascii="Times New Roman" w:hAnsi="Times New Roman" w:cs="Times New Roman"/>
          <w:sz w:val="24"/>
          <w:szCs w:val="24"/>
        </w:rPr>
        <w:tab/>
      </w:r>
      <w:r w:rsidRPr="00390B74">
        <w:rPr>
          <w:rFonts w:ascii="Times New Roman" w:hAnsi="Times New Roman" w:cs="Times New Roman"/>
          <w:b/>
          <w:bCs/>
          <w:color w:val="264D74"/>
          <w:sz w:val="24"/>
          <w:szCs w:val="24"/>
        </w:rPr>
        <w:tab/>
        <w:t>Entity</w:t>
      </w:r>
      <w:r w:rsidRPr="00390B74">
        <w:rPr>
          <w:rFonts w:ascii="Times New Roman" w:hAnsi="Times New Roman" w:cs="Times New Roman"/>
          <w:sz w:val="24"/>
          <w:szCs w:val="24"/>
        </w:rPr>
        <w:t xml:space="preserve"> </w:t>
      </w:r>
      <w:r w:rsidRPr="00390B74">
        <w:rPr>
          <w:rFonts w:ascii="Times New Roman" w:hAnsi="Times New Roman" w:cs="Times New Roman"/>
          <w:b/>
          <w:bCs/>
          <w:color w:val="264D74"/>
          <w:sz w:val="24"/>
          <w:szCs w:val="24"/>
        </w:rPr>
        <w:t xml:space="preserve">Response: </w:t>
      </w:r>
      <w:r w:rsidRPr="00390B74">
        <w:rPr>
          <w:rFonts w:ascii="Times New Roman" w:hAnsi="Times New Roman" w:cs="Times New Roman"/>
          <w:b/>
          <w:bCs/>
          <w:i/>
          <w:iCs/>
          <w:color w:val="000000"/>
          <w:sz w:val="24"/>
          <w:szCs w:val="24"/>
        </w:rPr>
        <w:t>(Registered Entity Response Required)</w:t>
      </w:r>
    </w:p>
    <w:p w:rsidR="00963DEC" w:rsidRPr="00390B74" w:rsidRDefault="00963DEC" w:rsidP="00963DEC">
      <w:pPr>
        <w:widowControl w:val="0"/>
        <w:spacing w:line="186" w:lineRule="exact"/>
        <w:rPr>
          <w:rFonts w:ascii="Times New Roman" w:hAnsi="Times New Roman" w:cs="Times New Roman"/>
          <w:sz w:val="24"/>
          <w:szCs w:val="24"/>
        </w:rPr>
      </w:pPr>
    </w:p>
    <w:p w:rsidR="00963DEC" w:rsidRPr="00390B74" w:rsidRDefault="00963DEC" w:rsidP="00963DEC">
      <w:pPr>
        <w:widowControl w:val="0"/>
        <w:shd w:val="clear" w:color="auto" w:fill="D3DCE9"/>
        <w:tabs>
          <w:tab w:val="left" w:pos="720"/>
        </w:tabs>
        <w:spacing w:line="294" w:lineRule="exact"/>
        <w:rPr>
          <w:rFonts w:ascii="Times New Roman" w:hAnsi="Times New Roman" w:cs="Times New Roman"/>
          <w:bCs/>
          <w:color w:val="264D74"/>
          <w:sz w:val="24"/>
          <w:szCs w:val="24"/>
        </w:rPr>
      </w:pPr>
      <w:r w:rsidRPr="00390B74">
        <w:rPr>
          <w:rFonts w:ascii="Times New Roman" w:hAnsi="Times New Roman" w:cs="Times New Roman"/>
          <w:bCs/>
          <w:color w:val="264D74"/>
          <w:sz w:val="24"/>
          <w:szCs w:val="24"/>
        </w:rPr>
        <w:t xml:space="preserve"> </w:t>
      </w:r>
    </w:p>
    <w:p w:rsidR="00963DEC" w:rsidRPr="00390B74" w:rsidRDefault="00963DEC" w:rsidP="00963DEC">
      <w:pPr>
        <w:widowControl w:val="0"/>
        <w:shd w:val="clear" w:color="auto" w:fill="D3DCE9"/>
        <w:tabs>
          <w:tab w:val="left" w:pos="720"/>
        </w:tabs>
        <w:spacing w:line="294" w:lineRule="exact"/>
        <w:rPr>
          <w:rFonts w:ascii="Times New Roman" w:hAnsi="Times New Roman" w:cs="Times New Roman"/>
          <w:bCs/>
          <w:color w:val="264D74"/>
          <w:sz w:val="24"/>
          <w:szCs w:val="24"/>
        </w:rPr>
      </w:pPr>
    </w:p>
    <w:p w:rsidR="00D90AF9" w:rsidRPr="00390B74" w:rsidRDefault="00D90AF9" w:rsidP="00F672C4">
      <w:pPr>
        <w:widowControl w:val="0"/>
        <w:spacing w:line="40" w:lineRule="exact"/>
        <w:rPr>
          <w:rFonts w:ascii="Times New Roman" w:hAnsi="Times New Roman" w:cs="Times New Roman"/>
          <w:sz w:val="24"/>
          <w:szCs w:val="24"/>
        </w:rPr>
      </w:pPr>
    </w:p>
    <w:p w:rsidR="0073537B" w:rsidRDefault="0073537B">
      <w:pPr>
        <w:widowControl w:val="0"/>
        <w:tabs>
          <w:tab w:val="left" w:pos="900"/>
          <w:tab w:val="left" w:pos="6360"/>
        </w:tabs>
        <w:spacing w:line="294" w:lineRule="exact"/>
        <w:rPr>
          <w:rFonts w:ascii="Times New Roman" w:hAnsi="Times New Roman" w:cs="Times New Roman"/>
          <w:b/>
          <w:i/>
          <w:iCs/>
          <w:color w:val="C00000"/>
          <w:sz w:val="24"/>
          <w:szCs w:val="24"/>
        </w:rPr>
      </w:pPr>
      <w:bookmarkStart w:id="1" w:name="RSAW"/>
      <w:bookmarkEnd w:id="1"/>
    </w:p>
    <w:p w:rsidR="0073537B" w:rsidRDefault="0073537B" w:rsidP="0073537B">
      <w:pPr>
        <w:pStyle w:val="Heading1"/>
      </w:pPr>
    </w:p>
    <w:p w:rsidR="0073537B" w:rsidRPr="00DD05E3" w:rsidRDefault="0073537B" w:rsidP="0073537B">
      <w:pPr>
        <w:pStyle w:val="Heading1"/>
      </w:pPr>
      <w:r>
        <w:t>Compliance Assessment Worksheet</w:t>
      </w:r>
    </w:p>
    <w:p w:rsidR="0073537B" w:rsidRDefault="0073537B">
      <w:pPr>
        <w:widowControl w:val="0"/>
        <w:tabs>
          <w:tab w:val="left" w:pos="900"/>
          <w:tab w:val="left" w:pos="6360"/>
        </w:tabs>
        <w:spacing w:line="294" w:lineRule="exact"/>
        <w:rPr>
          <w:rFonts w:ascii="Times New Roman" w:hAnsi="Times New Roman" w:cs="Times New Roman"/>
          <w:b/>
          <w:i/>
          <w:iCs/>
          <w:color w:val="C00000"/>
          <w:sz w:val="24"/>
          <w:szCs w:val="24"/>
        </w:rPr>
      </w:pPr>
    </w:p>
    <w:p w:rsidR="00F672C4" w:rsidRPr="00390B74" w:rsidRDefault="00F672C4">
      <w:pPr>
        <w:widowControl w:val="0"/>
        <w:tabs>
          <w:tab w:val="left" w:pos="900"/>
          <w:tab w:val="left" w:pos="6360"/>
        </w:tabs>
        <w:spacing w:line="294" w:lineRule="exact"/>
        <w:rPr>
          <w:rFonts w:ascii="Times New Roman" w:hAnsi="Times New Roman" w:cs="Times New Roman"/>
          <w:b/>
          <w:bCs/>
          <w:color w:val="C00000"/>
          <w:sz w:val="24"/>
          <w:szCs w:val="24"/>
        </w:rPr>
      </w:pPr>
      <w:r w:rsidRPr="00390B74">
        <w:rPr>
          <w:rFonts w:ascii="Times New Roman" w:hAnsi="Times New Roman" w:cs="Times New Roman"/>
          <w:b/>
          <w:i/>
          <w:iCs/>
          <w:color w:val="C00000"/>
          <w:sz w:val="24"/>
          <w:szCs w:val="24"/>
        </w:rPr>
        <w:t xml:space="preserve">This section must be completed by the </w:t>
      </w:r>
      <w:r w:rsidR="004D02AE" w:rsidRPr="00390B74">
        <w:rPr>
          <w:rFonts w:ascii="Times New Roman" w:hAnsi="Times New Roman" w:cs="Times New Roman"/>
          <w:b/>
          <w:i/>
          <w:iCs/>
          <w:color w:val="C00000"/>
          <w:sz w:val="24"/>
          <w:szCs w:val="24"/>
        </w:rPr>
        <w:t>Compliance Enforcement Authority</w:t>
      </w:r>
      <w:r w:rsidRPr="00390B74">
        <w:rPr>
          <w:rFonts w:ascii="Times New Roman" w:hAnsi="Times New Roman" w:cs="Times New Roman"/>
          <w:b/>
          <w:i/>
          <w:iCs/>
          <w:color w:val="C00000"/>
          <w:sz w:val="24"/>
          <w:szCs w:val="24"/>
        </w:rPr>
        <w:t>.</w:t>
      </w:r>
    </w:p>
    <w:p w:rsidR="00F672C4" w:rsidRPr="00390B74" w:rsidRDefault="00F672C4">
      <w:pPr>
        <w:widowControl w:val="0"/>
        <w:tabs>
          <w:tab w:val="left" w:pos="900"/>
          <w:tab w:val="left" w:pos="6360"/>
        </w:tabs>
        <w:spacing w:line="294" w:lineRule="exact"/>
        <w:rPr>
          <w:rFonts w:ascii="Times New Roman" w:hAnsi="Times New Roman" w:cs="Times New Roman"/>
          <w:b/>
          <w:bCs/>
          <w:color w:val="264D74"/>
          <w:sz w:val="24"/>
          <w:szCs w:val="24"/>
        </w:rPr>
      </w:pPr>
    </w:p>
    <w:p w:rsidR="00D90AF9" w:rsidRPr="00390B74" w:rsidRDefault="00D90AF9">
      <w:pPr>
        <w:widowControl w:val="0"/>
        <w:tabs>
          <w:tab w:val="left" w:pos="900"/>
          <w:tab w:val="left" w:pos="6360"/>
        </w:tabs>
        <w:spacing w:line="294" w:lineRule="exact"/>
        <w:rPr>
          <w:rFonts w:ascii="Times New Roman" w:hAnsi="Times New Roman" w:cs="Times New Roman"/>
          <w:b/>
          <w:bCs/>
          <w:color w:val="264D74"/>
          <w:sz w:val="24"/>
          <w:szCs w:val="24"/>
        </w:rPr>
      </w:pPr>
      <w:r w:rsidRPr="00390B74">
        <w:rPr>
          <w:rFonts w:ascii="Times New Roman" w:hAnsi="Times New Roman" w:cs="Times New Roman"/>
          <w:b/>
          <w:bCs/>
          <w:color w:val="264D74"/>
          <w:sz w:val="24"/>
          <w:szCs w:val="24"/>
        </w:rPr>
        <w:t>Compliance A</w:t>
      </w:r>
      <w:r w:rsidR="00F672C4" w:rsidRPr="00390B74">
        <w:rPr>
          <w:rFonts w:ascii="Times New Roman" w:hAnsi="Times New Roman" w:cs="Times New Roman"/>
          <w:b/>
          <w:bCs/>
          <w:color w:val="264D74"/>
          <w:sz w:val="24"/>
          <w:szCs w:val="24"/>
        </w:rPr>
        <w:t xml:space="preserve">ssessment Approach Specific to </w:t>
      </w:r>
      <w:r w:rsidR="00ED750D" w:rsidRPr="00390B74">
        <w:rPr>
          <w:rFonts w:ascii="Times New Roman" w:hAnsi="Times New Roman" w:cs="Times New Roman"/>
          <w:b/>
          <w:bCs/>
          <w:color w:val="264D74"/>
          <w:sz w:val="24"/>
          <w:szCs w:val="24"/>
        </w:rPr>
        <w:t>BAL-STD-002</w:t>
      </w:r>
      <w:r w:rsidR="00910D61" w:rsidRPr="00390B74">
        <w:rPr>
          <w:rFonts w:ascii="Times New Roman" w:hAnsi="Times New Roman" w:cs="Times New Roman"/>
          <w:b/>
          <w:bCs/>
          <w:color w:val="264D74"/>
          <w:sz w:val="24"/>
          <w:szCs w:val="24"/>
        </w:rPr>
        <w:t>-1</w:t>
      </w:r>
      <w:r w:rsidRPr="00390B74">
        <w:rPr>
          <w:rFonts w:ascii="Times New Roman" w:hAnsi="Times New Roman" w:cs="Times New Roman"/>
          <w:b/>
          <w:bCs/>
          <w:color w:val="264D74"/>
          <w:sz w:val="24"/>
          <w:szCs w:val="24"/>
        </w:rPr>
        <w:t xml:space="preserve"> </w:t>
      </w:r>
      <w:r w:rsidR="00ED750D" w:rsidRPr="00390B74">
        <w:rPr>
          <w:rFonts w:ascii="Times New Roman" w:hAnsi="Times New Roman" w:cs="Times New Roman"/>
          <w:b/>
          <w:bCs/>
          <w:color w:val="264D74"/>
          <w:sz w:val="24"/>
          <w:szCs w:val="24"/>
        </w:rPr>
        <w:t>W</w:t>
      </w:r>
      <w:r w:rsidRPr="00390B74">
        <w:rPr>
          <w:rFonts w:ascii="Times New Roman" w:hAnsi="Times New Roman" w:cs="Times New Roman"/>
          <w:b/>
          <w:bCs/>
          <w:color w:val="264D74"/>
          <w:sz w:val="24"/>
          <w:szCs w:val="24"/>
        </w:rPr>
        <w:t>R1.</w:t>
      </w:r>
    </w:p>
    <w:p w:rsidR="00832B73" w:rsidRPr="00390B74" w:rsidRDefault="00832B73" w:rsidP="00266301">
      <w:pPr>
        <w:tabs>
          <w:tab w:val="left" w:pos="1080"/>
          <w:tab w:val="left" w:pos="1530"/>
        </w:tabs>
        <w:ind w:left="1620" w:hanging="1350"/>
        <w:rPr>
          <w:rFonts w:ascii="Times New Roman" w:hAnsi="Times New Roman" w:cs="Times New Roman"/>
          <w:color w:val="0000FF"/>
          <w:sz w:val="24"/>
          <w:szCs w:val="24"/>
        </w:rPr>
      </w:pPr>
    </w:p>
    <w:p w:rsidR="00ED750D" w:rsidRPr="00390B74" w:rsidRDefault="00ED750D" w:rsidP="00893B82">
      <w:pPr>
        <w:ind w:left="1620" w:hanging="540"/>
        <w:rPr>
          <w:rFonts w:ascii="Times New Roman" w:hAnsi="Times New Roman" w:cs="Times New Roman"/>
          <w:sz w:val="24"/>
          <w:szCs w:val="24"/>
        </w:rPr>
      </w:pPr>
      <w:r w:rsidRPr="00390B74">
        <w:rPr>
          <w:rFonts w:ascii="Times New Roman" w:hAnsi="Times New Roman" w:cs="Times New Roman"/>
          <w:sz w:val="24"/>
          <w:szCs w:val="24"/>
        </w:rPr>
        <w:t>____</w:t>
      </w:r>
      <w:r w:rsidR="00893B82" w:rsidRPr="00390B74">
        <w:rPr>
          <w:rFonts w:ascii="Times New Roman" w:hAnsi="Times New Roman" w:cs="Times New Roman"/>
          <w:sz w:val="24"/>
          <w:szCs w:val="24"/>
        </w:rPr>
        <w:t xml:space="preserve"> </w:t>
      </w:r>
      <w:r w:rsidRPr="00390B74">
        <w:rPr>
          <w:rFonts w:ascii="Times New Roman" w:hAnsi="Times New Roman" w:cs="Times New Roman"/>
          <w:b/>
          <w:sz w:val="24"/>
          <w:szCs w:val="24"/>
        </w:rPr>
        <w:t>(WR1.):</w:t>
      </w:r>
      <w:r w:rsidRPr="00390B74">
        <w:rPr>
          <w:rFonts w:ascii="Times New Roman" w:hAnsi="Times New Roman" w:cs="Times New Roman"/>
          <w:sz w:val="24"/>
          <w:szCs w:val="24"/>
        </w:rPr>
        <w:t xml:space="preserve"> Determine if the entity had sufficient Minimum Operating Reserve in accordance with Section a. as described above.</w:t>
      </w:r>
    </w:p>
    <w:p w:rsidR="00ED750D" w:rsidRPr="00390B74" w:rsidRDefault="00ED750D" w:rsidP="00893B82">
      <w:pPr>
        <w:ind w:left="1620" w:hanging="540"/>
        <w:rPr>
          <w:rFonts w:ascii="Times New Roman" w:hAnsi="Times New Roman" w:cs="Times New Roman"/>
          <w:sz w:val="24"/>
          <w:szCs w:val="24"/>
        </w:rPr>
      </w:pPr>
    </w:p>
    <w:p w:rsidR="00ED750D" w:rsidRPr="00390B74" w:rsidRDefault="00ED750D" w:rsidP="00893B82">
      <w:pPr>
        <w:ind w:left="1620" w:hanging="540"/>
        <w:rPr>
          <w:rFonts w:ascii="Times New Roman" w:hAnsi="Times New Roman" w:cs="Times New Roman"/>
          <w:sz w:val="24"/>
          <w:szCs w:val="24"/>
        </w:rPr>
      </w:pPr>
      <w:r w:rsidRPr="00390B74">
        <w:rPr>
          <w:rFonts w:ascii="Times New Roman" w:hAnsi="Times New Roman" w:cs="Times New Roman"/>
          <w:sz w:val="24"/>
          <w:szCs w:val="24"/>
        </w:rPr>
        <w:t>____</w:t>
      </w:r>
      <w:r w:rsidR="00893B82" w:rsidRPr="00390B74">
        <w:rPr>
          <w:rFonts w:ascii="Times New Roman" w:hAnsi="Times New Roman" w:cs="Times New Roman"/>
          <w:sz w:val="24"/>
          <w:szCs w:val="24"/>
        </w:rPr>
        <w:t xml:space="preserve"> </w:t>
      </w:r>
      <w:r w:rsidRPr="00390B74">
        <w:rPr>
          <w:rFonts w:ascii="Times New Roman" w:hAnsi="Times New Roman" w:cs="Times New Roman"/>
          <w:sz w:val="24"/>
          <w:szCs w:val="24"/>
        </w:rPr>
        <w:t>Determine, if applicable, if the entity maintained acceptable types of Non-spinning Reserve as described in Section b. above.</w:t>
      </w:r>
    </w:p>
    <w:p w:rsidR="00ED750D" w:rsidRPr="00390B74" w:rsidRDefault="00ED750D" w:rsidP="00893B82">
      <w:pPr>
        <w:ind w:left="1620" w:hanging="540"/>
        <w:rPr>
          <w:rFonts w:ascii="Times New Roman" w:hAnsi="Times New Roman" w:cs="Times New Roman"/>
          <w:sz w:val="24"/>
          <w:szCs w:val="24"/>
        </w:rPr>
      </w:pPr>
    </w:p>
    <w:p w:rsidR="00ED750D" w:rsidRPr="00390B74" w:rsidRDefault="00ED750D" w:rsidP="00893B82">
      <w:pPr>
        <w:ind w:left="1620" w:hanging="540"/>
        <w:rPr>
          <w:rFonts w:ascii="Times New Roman" w:hAnsi="Times New Roman" w:cs="Times New Roman"/>
          <w:sz w:val="24"/>
          <w:szCs w:val="24"/>
        </w:rPr>
      </w:pPr>
      <w:r w:rsidRPr="00390B74">
        <w:rPr>
          <w:rFonts w:ascii="Times New Roman" w:hAnsi="Times New Roman" w:cs="Times New Roman"/>
          <w:sz w:val="24"/>
          <w:szCs w:val="24"/>
        </w:rPr>
        <w:t>____</w:t>
      </w:r>
      <w:r w:rsidR="00893B82" w:rsidRPr="00390B74">
        <w:rPr>
          <w:rFonts w:ascii="Times New Roman" w:hAnsi="Times New Roman" w:cs="Times New Roman"/>
          <w:sz w:val="24"/>
          <w:szCs w:val="24"/>
        </w:rPr>
        <w:t xml:space="preserve"> </w:t>
      </w:r>
      <w:r w:rsidRPr="00390B74">
        <w:rPr>
          <w:rFonts w:ascii="Times New Roman" w:hAnsi="Times New Roman" w:cs="Times New Roman"/>
          <w:sz w:val="24"/>
          <w:szCs w:val="24"/>
        </w:rPr>
        <w:t xml:space="preserve">Determine if Operating </w:t>
      </w:r>
      <w:r w:rsidR="00390B74" w:rsidRPr="00390B74">
        <w:rPr>
          <w:rFonts w:ascii="Times New Roman" w:hAnsi="Times New Roman" w:cs="Times New Roman"/>
          <w:sz w:val="24"/>
          <w:szCs w:val="24"/>
        </w:rPr>
        <w:t>R</w:t>
      </w:r>
      <w:r w:rsidRPr="00390B74">
        <w:rPr>
          <w:rFonts w:ascii="Times New Roman" w:hAnsi="Times New Roman" w:cs="Times New Roman"/>
          <w:sz w:val="24"/>
          <w:szCs w:val="24"/>
        </w:rPr>
        <w:t>eserves are calculated such that the amount available which can be fully activated in the next ten minutes is known at all times.</w:t>
      </w:r>
    </w:p>
    <w:p w:rsidR="00ED750D" w:rsidRPr="00390B74" w:rsidRDefault="00ED750D" w:rsidP="00893B82">
      <w:pPr>
        <w:ind w:left="1620" w:hanging="540"/>
        <w:rPr>
          <w:rFonts w:ascii="Times New Roman" w:hAnsi="Times New Roman" w:cs="Times New Roman"/>
          <w:sz w:val="24"/>
          <w:szCs w:val="24"/>
        </w:rPr>
      </w:pPr>
    </w:p>
    <w:p w:rsidR="00ED750D" w:rsidRPr="00390B74" w:rsidRDefault="00ED750D" w:rsidP="00893B82">
      <w:pPr>
        <w:ind w:left="1620" w:hanging="540"/>
        <w:rPr>
          <w:rFonts w:ascii="Times New Roman" w:hAnsi="Times New Roman" w:cs="Times New Roman"/>
          <w:sz w:val="24"/>
          <w:szCs w:val="24"/>
        </w:rPr>
      </w:pPr>
      <w:r w:rsidRPr="00390B74">
        <w:rPr>
          <w:rFonts w:ascii="Times New Roman" w:hAnsi="Times New Roman" w:cs="Times New Roman"/>
          <w:sz w:val="24"/>
          <w:szCs w:val="24"/>
        </w:rPr>
        <w:t>____</w:t>
      </w:r>
      <w:r w:rsidR="00893B82" w:rsidRPr="00390B74">
        <w:rPr>
          <w:rFonts w:ascii="Times New Roman" w:hAnsi="Times New Roman" w:cs="Times New Roman"/>
          <w:sz w:val="24"/>
          <w:szCs w:val="24"/>
        </w:rPr>
        <w:t xml:space="preserve"> </w:t>
      </w:r>
      <w:r w:rsidRPr="00390B74">
        <w:rPr>
          <w:rFonts w:ascii="Times New Roman" w:hAnsi="Times New Roman" w:cs="Times New Roman"/>
          <w:sz w:val="24"/>
          <w:szCs w:val="24"/>
        </w:rPr>
        <w:t xml:space="preserve">Determine if the entity restored its </w:t>
      </w:r>
      <w:r w:rsidR="00390B74" w:rsidRPr="00390B74">
        <w:rPr>
          <w:rFonts w:ascii="Times New Roman" w:hAnsi="Times New Roman" w:cs="Times New Roman"/>
          <w:sz w:val="24"/>
          <w:szCs w:val="24"/>
        </w:rPr>
        <w:t>O</w:t>
      </w:r>
      <w:r w:rsidRPr="00390B74">
        <w:rPr>
          <w:rFonts w:ascii="Times New Roman" w:hAnsi="Times New Roman" w:cs="Times New Roman"/>
          <w:sz w:val="24"/>
          <w:szCs w:val="24"/>
        </w:rPr>
        <w:t xml:space="preserve">perating </w:t>
      </w:r>
      <w:r w:rsidR="00390B74" w:rsidRPr="00390B74">
        <w:rPr>
          <w:rFonts w:ascii="Times New Roman" w:hAnsi="Times New Roman" w:cs="Times New Roman"/>
          <w:sz w:val="24"/>
          <w:szCs w:val="24"/>
        </w:rPr>
        <w:t>R</w:t>
      </w:r>
      <w:r w:rsidRPr="00390B74">
        <w:rPr>
          <w:rFonts w:ascii="Times New Roman" w:hAnsi="Times New Roman" w:cs="Times New Roman"/>
          <w:sz w:val="24"/>
          <w:szCs w:val="24"/>
        </w:rPr>
        <w:t>eserve within 60 minutes after an event necessitating the use of Operating Reserve.</w:t>
      </w:r>
    </w:p>
    <w:p w:rsidR="00ED750D" w:rsidRPr="00390B74" w:rsidRDefault="00ED750D" w:rsidP="00893B82">
      <w:pPr>
        <w:ind w:left="1620" w:hanging="540"/>
        <w:rPr>
          <w:rFonts w:ascii="Times New Roman" w:hAnsi="Times New Roman" w:cs="Times New Roman"/>
          <w:sz w:val="24"/>
          <w:szCs w:val="24"/>
        </w:rPr>
      </w:pPr>
    </w:p>
    <w:p w:rsidR="00910D61" w:rsidRPr="00390B74" w:rsidRDefault="00910D61" w:rsidP="00A00E02">
      <w:pPr>
        <w:widowControl w:val="0"/>
        <w:spacing w:line="281" w:lineRule="exact"/>
        <w:rPr>
          <w:rFonts w:ascii="Times New Roman" w:hAnsi="Times New Roman" w:cs="Times New Roman"/>
          <w:sz w:val="24"/>
          <w:szCs w:val="24"/>
        </w:rPr>
      </w:pPr>
    </w:p>
    <w:p w:rsidR="0055602E" w:rsidRPr="00390B74" w:rsidRDefault="0055602E" w:rsidP="0055602E">
      <w:pPr>
        <w:widowControl w:val="0"/>
        <w:tabs>
          <w:tab w:val="left" w:pos="900"/>
          <w:tab w:val="left" w:pos="6360"/>
        </w:tabs>
        <w:spacing w:line="294" w:lineRule="exact"/>
        <w:rPr>
          <w:rFonts w:ascii="Times New Roman" w:hAnsi="Times New Roman" w:cs="Times New Roman"/>
          <w:b/>
          <w:bCs/>
          <w:color w:val="264D74"/>
          <w:sz w:val="24"/>
          <w:szCs w:val="24"/>
        </w:rPr>
      </w:pPr>
      <w:r w:rsidRPr="00390B74">
        <w:rPr>
          <w:rFonts w:ascii="Times New Roman" w:hAnsi="Times New Roman" w:cs="Times New Roman"/>
          <w:b/>
          <w:bCs/>
          <w:color w:val="264D74"/>
          <w:sz w:val="24"/>
          <w:szCs w:val="24"/>
        </w:rPr>
        <w:t>Detailed notes:</w:t>
      </w:r>
    </w:p>
    <w:p w:rsidR="0055602E" w:rsidRPr="00390B74" w:rsidRDefault="0055602E" w:rsidP="0055602E">
      <w:pPr>
        <w:widowControl w:val="0"/>
        <w:shd w:val="clear" w:color="auto" w:fill="D3DCE9"/>
        <w:tabs>
          <w:tab w:val="left" w:pos="720"/>
        </w:tabs>
        <w:spacing w:line="294" w:lineRule="exact"/>
        <w:rPr>
          <w:rFonts w:ascii="Times New Roman" w:hAnsi="Times New Roman" w:cs="Times New Roman"/>
          <w:bCs/>
          <w:color w:val="264D74"/>
          <w:sz w:val="24"/>
          <w:szCs w:val="24"/>
        </w:rPr>
      </w:pPr>
    </w:p>
    <w:p w:rsidR="0055602E" w:rsidRPr="00390B74" w:rsidRDefault="0055602E" w:rsidP="0055602E">
      <w:pPr>
        <w:widowControl w:val="0"/>
        <w:shd w:val="clear" w:color="auto" w:fill="D3DCE9"/>
        <w:tabs>
          <w:tab w:val="left" w:pos="720"/>
        </w:tabs>
        <w:spacing w:line="294" w:lineRule="exact"/>
        <w:rPr>
          <w:rFonts w:ascii="Times New Roman" w:hAnsi="Times New Roman" w:cs="Times New Roman"/>
          <w:bCs/>
          <w:color w:val="264D74"/>
          <w:sz w:val="24"/>
          <w:szCs w:val="24"/>
        </w:rPr>
      </w:pPr>
    </w:p>
    <w:p w:rsidR="0055602E" w:rsidRPr="00390B74" w:rsidRDefault="0055602E" w:rsidP="0055602E">
      <w:pPr>
        <w:widowControl w:val="0"/>
        <w:tabs>
          <w:tab w:val="left" w:pos="900"/>
          <w:tab w:val="left" w:pos="6360"/>
        </w:tabs>
        <w:spacing w:line="294" w:lineRule="exact"/>
        <w:rPr>
          <w:rFonts w:ascii="Times New Roman" w:hAnsi="Times New Roman" w:cs="Times New Roman"/>
          <w:b/>
          <w:bCs/>
          <w:color w:val="264D74"/>
          <w:sz w:val="24"/>
          <w:szCs w:val="24"/>
        </w:rPr>
      </w:pPr>
    </w:p>
    <w:p w:rsidR="0055602E" w:rsidRPr="00390B74" w:rsidRDefault="0055602E" w:rsidP="0055602E">
      <w:pPr>
        <w:widowControl w:val="0"/>
        <w:tabs>
          <w:tab w:val="left" w:pos="900"/>
          <w:tab w:val="left" w:pos="6360"/>
        </w:tabs>
        <w:spacing w:line="294" w:lineRule="exact"/>
        <w:rPr>
          <w:rFonts w:ascii="Times New Roman" w:hAnsi="Times New Roman" w:cs="Times New Roman"/>
          <w:b/>
          <w:bCs/>
          <w:color w:val="264D74"/>
          <w:sz w:val="24"/>
          <w:szCs w:val="24"/>
        </w:rPr>
      </w:pPr>
      <w:r w:rsidRPr="00390B74">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55602E" w:rsidRPr="00390B74" w:rsidTr="0055602E">
        <w:tc>
          <w:tcPr>
            <w:tcW w:w="7848" w:type="dxa"/>
            <w:tcBorders>
              <w:top w:val="single" w:sz="8" w:space="0" w:color="4F81BD"/>
              <w:left w:val="nil"/>
              <w:bottom w:val="single" w:sz="8" w:space="0" w:color="4F81BD"/>
              <w:right w:val="nil"/>
            </w:tcBorders>
          </w:tcPr>
          <w:p w:rsidR="0055602E" w:rsidRPr="00390B74" w:rsidRDefault="0055602E">
            <w:pPr>
              <w:widowControl w:val="0"/>
              <w:tabs>
                <w:tab w:val="left" w:pos="900"/>
                <w:tab w:val="left" w:pos="6360"/>
              </w:tabs>
              <w:spacing w:line="294" w:lineRule="exact"/>
              <w:rPr>
                <w:rFonts w:ascii="Times New Roman" w:hAnsi="Times New Roman" w:cs="Times New Roman"/>
                <w:b/>
                <w:bCs/>
                <w:color w:val="264D74"/>
                <w:sz w:val="24"/>
                <w:szCs w:val="24"/>
              </w:rPr>
            </w:pPr>
            <w:r w:rsidRPr="00390B74">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55602E" w:rsidRPr="00390B74" w:rsidRDefault="0055602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90B74">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55602E" w:rsidRPr="00390B74" w:rsidRDefault="0055602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90B74">
              <w:rPr>
                <w:rFonts w:ascii="Times New Roman" w:hAnsi="Times New Roman" w:cs="Times New Roman"/>
                <w:b/>
                <w:bCs/>
                <w:color w:val="264D74"/>
                <w:sz w:val="24"/>
                <w:szCs w:val="24"/>
              </w:rPr>
              <w:t>Version</w:t>
            </w:r>
          </w:p>
        </w:tc>
      </w:tr>
      <w:tr w:rsidR="0055602E" w:rsidRPr="00390B74" w:rsidTr="0055602E">
        <w:tc>
          <w:tcPr>
            <w:tcW w:w="7848" w:type="dxa"/>
            <w:tcBorders>
              <w:top w:val="nil"/>
              <w:left w:val="nil"/>
              <w:bottom w:val="nil"/>
              <w:right w:val="nil"/>
            </w:tcBorders>
            <w:shd w:val="clear" w:color="auto" w:fill="D3DFEE"/>
          </w:tcPr>
          <w:p w:rsidR="0055602E" w:rsidRPr="00390B74" w:rsidRDefault="0055602E">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55602E" w:rsidRPr="00390B74" w:rsidRDefault="0055602E">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55602E" w:rsidRPr="00390B74" w:rsidRDefault="0055602E">
            <w:pPr>
              <w:widowControl w:val="0"/>
              <w:tabs>
                <w:tab w:val="left" w:pos="900"/>
                <w:tab w:val="left" w:pos="6360"/>
              </w:tabs>
              <w:spacing w:line="294" w:lineRule="exact"/>
              <w:rPr>
                <w:rFonts w:ascii="Times New Roman" w:hAnsi="Times New Roman" w:cs="Times New Roman"/>
                <w:b/>
                <w:bCs/>
                <w:color w:val="264D74"/>
                <w:sz w:val="24"/>
                <w:szCs w:val="24"/>
              </w:rPr>
            </w:pPr>
          </w:p>
        </w:tc>
      </w:tr>
      <w:tr w:rsidR="0055602E" w:rsidRPr="00390B74" w:rsidTr="0055602E">
        <w:tc>
          <w:tcPr>
            <w:tcW w:w="7848" w:type="dxa"/>
            <w:tcBorders>
              <w:top w:val="nil"/>
              <w:left w:val="nil"/>
              <w:bottom w:val="nil"/>
              <w:right w:val="nil"/>
            </w:tcBorders>
          </w:tcPr>
          <w:p w:rsidR="0055602E" w:rsidRPr="00390B74" w:rsidRDefault="0055602E">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55602E" w:rsidRPr="00390B74" w:rsidRDefault="0055602E">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55602E" w:rsidRPr="00390B74" w:rsidRDefault="0055602E">
            <w:pPr>
              <w:widowControl w:val="0"/>
              <w:tabs>
                <w:tab w:val="left" w:pos="900"/>
                <w:tab w:val="left" w:pos="6360"/>
              </w:tabs>
              <w:spacing w:line="294" w:lineRule="exact"/>
              <w:rPr>
                <w:rFonts w:ascii="Times New Roman" w:hAnsi="Times New Roman" w:cs="Times New Roman"/>
                <w:b/>
                <w:bCs/>
                <w:color w:val="264D74"/>
                <w:sz w:val="24"/>
                <w:szCs w:val="24"/>
              </w:rPr>
            </w:pPr>
          </w:p>
        </w:tc>
      </w:tr>
      <w:tr w:rsidR="0055602E" w:rsidRPr="00390B74" w:rsidTr="0055602E">
        <w:tc>
          <w:tcPr>
            <w:tcW w:w="7848" w:type="dxa"/>
            <w:tcBorders>
              <w:top w:val="nil"/>
              <w:left w:val="nil"/>
              <w:bottom w:val="single" w:sz="8" w:space="0" w:color="4F81BD"/>
              <w:right w:val="nil"/>
            </w:tcBorders>
            <w:shd w:val="clear" w:color="auto" w:fill="D3DFEE"/>
          </w:tcPr>
          <w:p w:rsidR="0055602E" w:rsidRPr="00390B74" w:rsidRDefault="0055602E">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55602E" w:rsidRPr="00390B74" w:rsidRDefault="0055602E">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55602E" w:rsidRPr="00390B74" w:rsidRDefault="0055602E">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672C4" w:rsidRPr="00390B74" w:rsidRDefault="00F672C4" w:rsidP="009B5A22">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ED750D" w:rsidRPr="00390B74" w:rsidRDefault="00ED750D" w:rsidP="009849AD">
      <w:pPr>
        <w:widowControl w:val="0"/>
        <w:tabs>
          <w:tab w:val="left" w:pos="60"/>
        </w:tabs>
        <w:spacing w:line="294" w:lineRule="exact"/>
        <w:rPr>
          <w:rFonts w:ascii="Times New Roman" w:hAnsi="Times New Roman" w:cs="Times New Roman"/>
          <w:b/>
          <w:bCs/>
          <w:color w:val="264D74"/>
          <w:sz w:val="24"/>
          <w:szCs w:val="24"/>
        </w:rPr>
      </w:pPr>
      <w:bookmarkStart w:id="2" w:name="FERC"/>
      <w:bookmarkEnd w:id="2"/>
    </w:p>
    <w:p w:rsidR="00182BF5" w:rsidRPr="00390B74" w:rsidRDefault="00182BF5" w:rsidP="009849AD">
      <w:pPr>
        <w:widowControl w:val="0"/>
        <w:tabs>
          <w:tab w:val="left" w:pos="60"/>
        </w:tabs>
        <w:spacing w:line="294" w:lineRule="exact"/>
        <w:rPr>
          <w:rFonts w:ascii="Times New Roman" w:hAnsi="Times New Roman" w:cs="Times New Roman"/>
          <w:b/>
          <w:bCs/>
          <w:color w:val="264D74"/>
          <w:sz w:val="24"/>
          <w:szCs w:val="24"/>
        </w:rPr>
      </w:pPr>
    </w:p>
    <w:p w:rsidR="00182BF5" w:rsidRPr="00390B74" w:rsidRDefault="00182BF5" w:rsidP="009849AD">
      <w:pPr>
        <w:widowControl w:val="0"/>
        <w:tabs>
          <w:tab w:val="left" w:pos="60"/>
        </w:tabs>
        <w:spacing w:line="294" w:lineRule="exact"/>
        <w:rPr>
          <w:rFonts w:ascii="Times New Roman" w:hAnsi="Times New Roman" w:cs="Times New Roman"/>
          <w:b/>
          <w:bCs/>
          <w:color w:val="264D74"/>
          <w:sz w:val="24"/>
          <w:szCs w:val="24"/>
        </w:rPr>
      </w:pPr>
    </w:p>
    <w:p w:rsidR="001A028B" w:rsidRPr="00390B74" w:rsidRDefault="001A028B" w:rsidP="001A028B">
      <w:pPr>
        <w:pStyle w:val="Header"/>
        <w:jc w:val="right"/>
        <w:rPr>
          <w:rFonts w:ascii="Times New Roman" w:hAnsi="Times New Roman" w:cs="Times New Roman"/>
          <w:b/>
          <w:sz w:val="24"/>
          <w:szCs w:val="24"/>
        </w:rPr>
      </w:pPr>
      <w:r w:rsidRPr="00390B74">
        <w:rPr>
          <w:rFonts w:ascii="Times New Roman" w:hAnsi="Times New Roman" w:cs="Times New Roman"/>
          <w:b/>
          <w:sz w:val="24"/>
          <w:szCs w:val="24"/>
        </w:rPr>
        <w:t>Excerpts From FERC Orders—For Reference Purposes Only</w:t>
      </w:r>
    </w:p>
    <w:p w:rsidR="001A028B" w:rsidRPr="00390B74" w:rsidRDefault="001A028B" w:rsidP="001A028B">
      <w:pPr>
        <w:pStyle w:val="Header"/>
        <w:jc w:val="right"/>
        <w:rPr>
          <w:rFonts w:ascii="Times New Roman" w:hAnsi="Times New Roman" w:cs="Times New Roman"/>
          <w:b/>
          <w:sz w:val="24"/>
          <w:szCs w:val="24"/>
        </w:rPr>
      </w:pPr>
      <w:r w:rsidRPr="00390B74">
        <w:rPr>
          <w:rFonts w:ascii="Times New Roman" w:hAnsi="Times New Roman" w:cs="Times New Roman"/>
          <w:b/>
          <w:sz w:val="24"/>
          <w:szCs w:val="24"/>
        </w:rPr>
        <w:t>Updated as of March 31, 2009</w:t>
      </w:r>
    </w:p>
    <w:p w:rsidR="001A028B" w:rsidRPr="00390B74" w:rsidRDefault="001A028B" w:rsidP="001A028B">
      <w:pPr>
        <w:pStyle w:val="Header"/>
        <w:jc w:val="right"/>
        <w:rPr>
          <w:rFonts w:ascii="Times New Roman" w:hAnsi="Times New Roman" w:cs="Times New Roman"/>
          <w:b/>
          <w:sz w:val="24"/>
          <w:szCs w:val="24"/>
        </w:rPr>
      </w:pPr>
      <w:r w:rsidRPr="00390B74">
        <w:rPr>
          <w:rFonts w:ascii="Times New Roman" w:hAnsi="Times New Roman" w:cs="Times New Roman"/>
          <w:b/>
          <w:sz w:val="24"/>
          <w:szCs w:val="24"/>
        </w:rPr>
        <w:t>BAL-STD-002-0</w:t>
      </w:r>
    </w:p>
    <w:p w:rsidR="00390B74" w:rsidRPr="00390B74" w:rsidRDefault="00390B74" w:rsidP="001A028B">
      <w:pPr>
        <w:tabs>
          <w:tab w:val="left" w:pos="720"/>
          <w:tab w:val="left" w:pos="1440"/>
          <w:tab w:val="left" w:pos="2880"/>
          <w:tab w:val="left" w:pos="4320"/>
          <w:tab w:val="left" w:pos="5040"/>
          <w:tab w:val="left" w:pos="5760"/>
          <w:tab w:val="left" w:pos="6480"/>
          <w:tab w:val="left" w:pos="7200"/>
        </w:tabs>
        <w:spacing w:after="240"/>
        <w:rPr>
          <w:rFonts w:ascii="Times New Roman" w:hAnsi="Times New Roman" w:cs="Times New Roman"/>
          <w:b/>
          <w:sz w:val="24"/>
          <w:szCs w:val="24"/>
        </w:rPr>
      </w:pPr>
    </w:p>
    <w:p w:rsidR="001A028B" w:rsidRPr="00390B74" w:rsidRDefault="00390B74" w:rsidP="001A028B">
      <w:pPr>
        <w:tabs>
          <w:tab w:val="left" w:pos="720"/>
          <w:tab w:val="left" w:pos="1440"/>
          <w:tab w:val="left" w:pos="2880"/>
          <w:tab w:val="left" w:pos="4320"/>
          <w:tab w:val="left" w:pos="5040"/>
          <w:tab w:val="left" w:pos="5760"/>
          <w:tab w:val="left" w:pos="6480"/>
          <w:tab w:val="left" w:pos="7200"/>
        </w:tabs>
        <w:spacing w:after="240"/>
        <w:rPr>
          <w:rFonts w:ascii="Times New Roman" w:hAnsi="Times New Roman" w:cs="Times New Roman"/>
          <w:b/>
          <w:caps/>
          <w:sz w:val="24"/>
          <w:szCs w:val="24"/>
        </w:rPr>
      </w:pPr>
      <w:r w:rsidRPr="00390B74">
        <w:rPr>
          <w:rFonts w:ascii="Times New Roman" w:hAnsi="Times New Roman" w:cs="Times New Roman"/>
          <w:b/>
          <w:sz w:val="24"/>
          <w:szCs w:val="24"/>
        </w:rPr>
        <w:t>J</w:t>
      </w:r>
      <w:r w:rsidR="001A028B" w:rsidRPr="00390B74">
        <w:rPr>
          <w:rFonts w:ascii="Times New Roman" w:hAnsi="Times New Roman" w:cs="Times New Roman"/>
          <w:b/>
          <w:sz w:val="24"/>
          <w:szCs w:val="24"/>
        </w:rPr>
        <w:t>une 8, 2007 Order Approving Regional Reliability Standards for the Western Interconnection and Directing Modifications, Docket No. RR07-11-000</w:t>
      </w:r>
    </w:p>
    <w:p w:rsidR="001A028B" w:rsidRPr="00390B74" w:rsidRDefault="001A028B" w:rsidP="001A028B">
      <w:pPr>
        <w:pStyle w:val="FERCparanumberCharChar"/>
        <w:widowControl/>
        <w:numPr>
          <w:ilvl w:val="0"/>
          <w:numId w:val="0"/>
        </w:numPr>
        <w:spacing w:after="260"/>
        <w:rPr>
          <w:sz w:val="24"/>
        </w:rPr>
      </w:pPr>
      <w:r w:rsidRPr="00390B74">
        <w:rPr>
          <w:sz w:val="24"/>
        </w:rPr>
        <w:t>P 53.  The Commission approves regional Reliability Standard WECC-BAL-STD-002-0 as mandatory and enforceable in the Western Interconnection.  The Commission finds that the proposed regional Reliability Standard is more stringent than the corresponding NERC Reliability Standard, BAL-002-0, because WECC requires a more stringent minimum reserve requirement than the nation-wide requirement.  Further, WECC’s requirement to restore contingency reserves within 60 minutes is more stringent than the 90 minute restoration period set forth in NERC’s BAL-002-0</w:t>
      </w:r>
      <w:r w:rsidR="00390B74" w:rsidRPr="00390B74">
        <w:rPr>
          <w:sz w:val="24"/>
        </w:rPr>
        <w:t xml:space="preserve"> </w:t>
      </w:r>
      <w:r w:rsidRPr="00390B74">
        <w:rPr>
          <w:sz w:val="24"/>
        </w:rPr>
        <w:t>…</w:t>
      </w:r>
      <w:r w:rsidR="00390B74" w:rsidRPr="00390B74">
        <w:rPr>
          <w:sz w:val="24"/>
        </w:rPr>
        <w:t xml:space="preserve"> .</w:t>
      </w:r>
    </w:p>
    <w:p w:rsidR="001A028B" w:rsidRPr="00390B74" w:rsidRDefault="001A028B" w:rsidP="001A028B">
      <w:pPr>
        <w:pStyle w:val="FERCparanumberChar"/>
        <w:widowControl/>
        <w:tabs>
          <w:tab w:val="clear" w:pos="720"/>
        </w:tabs>
        <w:spacing w:after="260"/>
        <w:rPr>
          <w:sz w:val="24"/>
        </w:rPr>
      </w:pPr>
      <w:r w:rsidRPr="00390B74">
        <w:rPr>
          <w:sz w:val="24"/>
        </w:rPr>
        <w:t>P 56.  … As discussed above, the Commission believes that the regional Reliability Standard is sound, as it provides greater stringency than NERC’s reserve requirements and meets a need of the Western Interconnection.  While commenters identify potential ambiguities, we do not believe that these potential uncertainties demonstrate a degree of ambiguity within the regional Reliability Standard that requires us to remand it</w:t>
      </w:r>
      <w:r w:rsidR="00390B74" w:rsidRPr="00390B74">
        <w:rPr>
          <w:sz w:val="24"/>
        </w:rPr>
        <w:t xml:space="preserve"> </w:t>
      </w:r>
      <w:r w:rsidRPr="00390B74">
        <w:rPr>
          <w:sz w:val="24"/>
        </w:rPr>
        <w:t xml:space="preserve">… </w:t>
      </w:r>
      <w:r w:rsidR="00390B74" w:rsidRPr="00390B74">
        <w:rPr>
          <w:sz w:val="24"/>
        </w:rPr>
        <w:t>.</w:t>
      </w:r>
      <w:r w:rsidRPr="00390B74">
        <w:rPr>
          <w:sz w:val="24"/>
        </w:rPr>
        <w:t xml:space="preserve">  </w:t>
      </w:r>
    </w:p>
    <w:p w:rsidR="001A028B" w:rsidRPr="00390B74" w:rsidRDefault="001A028B" w:rsidP="001A028B">
      <w:pPr>
        <w:pStyle w:val="FERCparanumberChar"/>
        <w:widowControl/>
        <w:tabs>
          <w:tab w:val="clear" w:pos="720"/>
        </w:tabs>
        <w:spacing w:after="260"/>
        <w:rPr>
          <w:sz w:val="24"/>
        </w:rPr>
      </w:pPr>
      <w:r w:rsidRPr="00390B74">
        <w:rPr>
          <w:sz w:val="24"/>
        </w:rPr>
        <w:t>P 57.  … The Commission agrees that a QF’s load responsibility should be interpreted consistent with Opinion No. 464, which provided in relevant part that:</w:t>
      </w:r>
    </w:p>
    <w:p w:rsidR="001A028B" w:rsidRPr="00390B74" w:rsidRDefault="001A028B" w:rsidP="001A028B">
      <w:pPr>
        <w:pStyle w:val="FERCparanumberChar"/>
        <w:widowControl/>
        <w:tabs>
          <w:tab w:val="clear" w:pos="720"/>
        </w:tabs>
        <w:spacing w:after="260"/>
        <w:ind w:left="1440" w:right="1430"/>
        <w:rPr>
          <w:sz w:val="24"/>
        </w:rPr>
      </w:pPr>
      <w:r w:rsidRPr="00390B74">
        <w:rPr>
          <w:sz w:val="24"/>
        </w:rPr>
        <w:t xml:space="preserve">We affirm the judge’s finding that the long-standing practice in the CAISO control area of scheduling, metering and procuring reserves on a net load basis should be permitted to continue, so long as a QF has contracted for standby service with a UDC [Utility Distribution Company], </w:t>
      </w:r>
      <w:r w:rsidRPr="00390B74">
        <w:rPr>
          <w:i/>
          <w:sz w:val="24"/>
        </w:rPr>
        <w:t>i.e.</w:t>
      </w:r>
      <w:r w:rsidRPr="00390B74">
        <w:rPr>
          <w:sz w:val="24"/>
        </w:rPr>
        <w:t>, a contract that provides for the immediate replacement of energy in case of the QF’s forced outage.  The record indicates . . . that by contract with a QF, a UDC will provide standby service and operating reserves if there is a forced QF outage.</w:t>
      </w:r>
    </w:p>
    <w:p w:rsidR="001A028B" w:rsidRPr="00390B74" w:rsidRDefault="001A028B" w:rsidP="001A028B">
      <w:pPr>
        <w:pStyle w:val="FERCparanumberChar"/>
        <w:widowControl/>
        <w:tabs>
          <w:tab w:val="clear" w:pos="720"/>
        </w:tabs>
        <w:spacing w:after="260"/>
        <w:rPr>
          <w:sz w:val="24"/>
        </w:rPr>
      </w:pPr>
      <w:r w:rsidRPr="00390B74">
        <w:rPr>
          <w:sz w:val="24"/>
        </w:rPr>
        <w:t>P 58.  Thus, from an economic perspective under section 205, the UDC must pay for the reserves associated with the backup power provided by the UDC by contract.  While operating reserves may be required for behind the meter load in a Regional Reliability Standard for reliability reasons, a QF is not required to buy operating reserve for the load that has standby service.  It remains the responsibility of the host utility that provides the QF’s normal stand-by or back-up power to supply those reserves</w:t>
      </w:r>
      <w:r w:rsidR="00390B74" w:rsidRPr="00390B74">
        <w:rPr>
          <w:sz w:val="24"/>
        </w:rPr>
        <w:t xml:space="preserve"> </w:t>
      </w:r>
      <w:r w:rsidRPr="00390B74">
        <w:rPr>
          <w:sz w:val="24"/>
        </w:rPr>
        <w:t>…</w:t>
      </w:r>
      <w:r w:rsidR="00390B74" w:rsidRPr="00390B74">
        <w:rPr>
          <w:sz w:val="24"/>
        </w:rPr>
        <w:t xml:space="preserve"> .</w:t>
      </w:r>
    </w:p>
    <w:p w:rsidR="001A028B" w:rsidRPr="00390B74" w:rsidRDefault="001A028B" w:rsidP="001A028B">
      <w:pPr>
        <w:pStyle w:val="FERCparanumberChar"/>
        <w:widowControl/>
        <w:tabs>
          <w:tab w:val="clear" w:pos="720"/>
        </w:tabs>
        <w:spacing w:after="260"/>
        <w:rPr>
          <w:sz w:val="24"/>
        </w:rPr>
      </w:pPr>
    </w:p>
    <w:p w:rsidR="001A028B" w:rsidRPr="00390B74" w:rsidRDefault="001A028B" w:rsidP="001A028B">
      <w:pPr>
        <w:rPr>
          <w:rFonts w:ascii="Times New Roman" w:hAnsi="Times New Roman" w:cs="Times New Roman"/>
          <w:b/>
          <w:sz w:val="24"/>
          <w:szCs w:val="24"/>
        </w:rPr>
      </w:pPr>
      <w:r w:rsidRPr="00390B74">
        <w:rPr>
          <w:rFonts w:ascii="Times New Roman" w:hAnsi="Times New Roman" w:cs="Times New Roman"/>
          <w:b/>
          <w:sz w:val="24"/>
          <w:szCs w:val="24"/>
        </w:rPr>
        <w:t>June 25, 2007 Order on Compliance Filings, Docket Nos. ER06-615-003 and ER06-615-005</w:t>
      </w:r>
    </w:p>
    <w:p w:rsidR="001A028B" w:rsidRPr="00390B74" w:rsidRDefault="001A028B" w:rsidP="001A028B">
      <w:pPr>
        <w:rPr>
          <w:rFonts w:ascii="Times New Roman" w:hAnsi="Times New Roman" w:cs="Times New Roman"/>
          <w:b/>
          <w:sz w:val="24"/>
          <w:szCs w:val="24"/>
        </w:rPr>
      </w:pPr>
    </w:p>
    <w:p w:rsidR="001A028B" w:rsidRPr="00390B74" w:rsidRDefault="001A028B" w:rsidP="001A028B">
      <w:pPr>
        <w:pStyle w:val="FERCparanumber"/>
        <w:widowControl/>
        <w:numPr>
          <w:ilvl w:val="0"/>
          <w:numId w:val="0"/>
        </w:numPr>
        <w:rPr>
          <w:sz w:val="24"/>
        </w:rPr>
      </w:pPr>
      <w:r w:rsidRPr="00390B74">
        <w:rPr>
          <w:sz w:val="24"/>
        </w:rPr>
        <w:t xml:space="preserve">P 222.  We believe that the CAISO’s ability to determine the amount of demand response that will occur will increase as it gains experience with any differences between the amount of demand response communicated by the LSEs along with their day-ahead load bid and the demand response amount that is actually triggered.  Additionally, any demand reductions reflected in RUC must meet any applicable technical feasibility standards </w:t>
      </w:r>
      <w:r w:rsidRPr="00390B74">
        <w:rPr>
          <w:iCs/>
          <w:sz w:val="24"/>
        </w:rPr>
        <w:t>and be held to the same performance standards as generation</w:t>
      </w:r>
      <w:r w:rsidRPr="00390B74">
        <w:rPr>
          <w:sz w:val="24"/>
        </w:rPr>
        <w:t xml:space="preserve"> (</w:t>
      </w:r>
      <w:r w:rsidRPr="00390B74">
        <w:rPr>
          <w:i/>
          <w:sz w:val="24"/>
        </w:rPr>
        <w:t>e.g</w:t>
      </w:r>
      <w:r w:rsidRPr="00390B74">
        <w:rPr>
          <w:sz w:val="24"/>
        </w:rPr>
        <w:t>., requirements for demand response in mandatory reliability standards BAL-002</w:t>
      </w:r>
      <w:r w:rsidRPr="00390B74">
        <w:rPr>
          <w:rStyle w:val="FootnoteReference"/>
          <w:sz w:val="24"/>
          <w:szCs w:val="24"/>
        </w:rPr>
        <w:t xml:space="preserve"> </w:t>
      </w:r>
      <w:r w:rsidRPr="00390B74">
        <w:rPr>
          <w:sz w:val="24"/>
        </w:rPr>
        <w:t>and WECC-BAL-STD-002-0, Operating Reserves).  At the same time, we note that LSEs communicating anticipated demand reductions to the CAISO must be accountable for submitting accurate information consistent with the recently approved mandatory reliability standard MOD-021</w:t>
      </w:r>
      <w:r w:rsidR="00390B74" w:rsidRPr="00390B74">
        <w:rPr>
          <w:sz w:val="24"/>
        </w:rPr>
        <w:t>.</w:t>
      </w:r>
    </w:p>
    <w:p w:rsidR="001A028B" w:rsidRPr="00390B74" w:rsidRDefault="001A028B" w:rsidP="001A028B">
      <w:pPr>
        <w:pStyle w:val="FERCparanumber"/>
        <w:widowControl/>
        <w:numPr>
          <w:ilvl w:val="0"/>
          <w:numId w:val="0"/>
        </w:numPr>
        <w:rPr>
          <w:sz w:val="24"/>
        </w:rPr>
      </w:pPr>
    </w:p>
    <w:p w:rsidR="001A028B" w:rsidRPr="00390B74" w:rsidRDefault="001A028B" w:rsidP="001A028B">
      <w:pPr>
        <w:pStyle w:val="FERCparanumber"/>
        <w:widowControl/>
        <w:numPr>
          <w:ilvl w:val="0"/>
          <w:numId w:val="0"/>
        </w:numPr>
        <w:rPr>
          <w:sz w:val="24"/>
        </w:rPr>
      </w:pPr>
    </w:p>
    <w:p w:rsidR="001A028B" w:rsidRPr="00390B74" w:rsidRDefault="001A028B" w:rsidP="001A028B">
      <w:pPr>
        <w:rPr>
          <w:rFonts w:ascii="Times New Roman" w:hAnsi="Times New Roman" w:cs="Times New Roman"/>
          <w:sz w:val="24"/>
          <w:szCs w:val="24"/>
        </w:rPr>
      </w:pPr>
    </w:p>
    <w:p w:rsidR="001A028B" w:rsidRPr="00390B74" w:rsidRDefault="001A028B" w:rsidP="001A028B">
      <w:pPr>
        <w:tabs>
          <w:tab w:val="left" w:pos="720"/>
          <w:tab w:val="left" w:pos="1440"/>
          <w:tab w:val="left" w:pos="2880"/>
          <w:tab w:val="left" w:pos="4320"/>
          <w:tab w:val="left" w:pos="5040"/>
          <w:tab w:val="left" w:pos="5760"/>
          <w:tab w:val="left" w:pos="6480"/>
          <w:tab w:val="left" w:pos="7200"/>
        </w:tabs>
        <w:spacing w:after="240"/>
        <w:rPr>
          <w:rFonts w:ascii="Times New Roman" w:hAnsi="Times New Roman" w:cs="Times New Roman"/>
          <w:sz w:val="24"/>
          <w:szCs w:val="24"/>
        </w:rPr>
      </w:pPr>
    </w:p>
    <w:p w:rsidR="001A028B" w:rsidRPr="00390B74" w:rsidRDefault="001A028B" w:rsidP="001A028B">
      <w:pPr>
        <w:tabs>
          <w:tab w:val="left" w:pos="720"/>
          <w:tab w:val="left" w:pos="1440"/>
          <w:tab w:val="left" w:pos="2880"/>
          <w:tab w:val="left" w:pos="4320"/>
          <w:tab w:val="left" w:pos="5040"/>
          <w:tab w:val="left" w:pos="5760"/>
          <w:tab w:val="left" w:pos="6480"/>
          <w:tab w:val="left" w:pos="7200"/>
        </w:tabs>
        <w:spacing w:after="240"/>
        <w:rPr>
          <w:rFonts w:ascii="Times New Roman" w:hAnsi="Times New Roman" w:cs="Times New Roman"/>
          <w:caps/>
          <w:sz w:val="24"/>
          <w:szCs w:val="24"/>
        </w:rPr>
      </w:pPr>
    </w:p>
    <w:p w:rsidR="001A028B" w:rsidRPr="00390B74" w:rsidRDefault="001A028B" w:rsidP="001A028B">
      <w:pPr>
        <w:rPr>
          <w:rFonts w:ascii="Times New Roman" w:hAnsi="Times New Roman" w:cs="Times New Roman"/>
          <w:sz w:val="24"/>
          <w:szCs w:val="24"/>
        </w:rPr>
      </w:pPr>
    </w:p>
    <w:p w:rsidR="00D90AF9" w:rsidRPr="00390B74" w:rsidRDefault="00D90AF9">
      <w:pPr>
        <w:widowControl w:val="0"/>
        <w:spacing w:line="220" w:lineRule="exact"/>
        <w:rPr>
          <w:rFonts w:ascii="Times New Roman" w:hAnsi="Times New Roman" w:cs="Times New Roman"/>
          <w:sz w:val="24"/>
          <w:szCs w:val="24"/>
        </w:rPr>
      </w:pPr>
    </w:p>
    <w:sectPr w:rsidR="00D90AF9" w:rsidRPr="00390B74" w:rsidSect="008A21C6">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5D96" w:rsidRDefault="00755D96">
      <w:r>
        <w:separator/>
      </w:r>
    </w:p>
  </w:endnote>
  <w:endnote w:type="continuationSeparator" w:id="0">
    <w:p w:rsidR="00755D96" w:rsidRDefault="00755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ymbolMT">
    <w:altName w:val="Arial Unicode MS"/>
    <w:panose1 w:val="00000000000000000000"/>
    <w:charset w:val="88"/>
    <w:family w:val="auto"/>
    <w:notTrueType/>
    <w:pitch w:val="default"/>
    <w:sig w:usb0="00000001" w:usb1="08080000" w:usb2="00000010"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E1B" w:rsidRDefault="00E00E1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A9F" w:rsidRPr="00182BF5" w:rsidRDefault="009A4A9F" w:rsidP="00FA74C6">
    <w:pPr>
      <w:widowControl w:val="0"/>
      <w:spacing w:line="310" w:lineRule="exact"/>
      <w:rPr>
        <w:rFonts w:ascii="Times New Roman" w:hAnsi="Times New Roman" w:cs="Times New Roman"/>
        <w:color w:val="000000"/>
        <w:sz w:val="18"/>
        <w:szCs w:val="18"/>
      </w:rPr>
    </w:pPr>
    <w:r w:rsidRPr="00182BF5">
      <w:rPr>
        <w:rFonts w:ascii="Times New Roman" w:hAnsi="Times New Roman" w:cs="Times New Roman"/>
        <w:color w:val="000000"/>
        <w:sz w:val="18"/>
        <w:szCs w:val="18"/>
      </w:rPr>
      <w:t xml:space="preserve">NERC Compliance Questionnaire and Reliability Standard Audit Worksheet </w:t>
    </w:r>
  </w:p>
  <w:p w:rsidR="009A4A9F" w:rsidRPr="00182BF5" w:rsidRDefault="009A4A9F" w:rsidP="00FA74C6">
    <w:pPr>
      <w:widowControl w:val="0"/>
      <w:spacing w:line="220" w:lineRule="exact"/>
      <w:rPr>
        <w:rFonts w:ascii="Times New Roman" w:hAnsi="Times New Roman" w:cs="Times New Roman"/>
        <w:color w:val="000000"/>
        <w:sz w:val="18"/>
        <w:szCs w:val="18"/>
      </w:rPr>
    </w:pPr>
    <w:r w:rsidRPr="00182BF5">
      <w:rPr>
        <w:rFonts w:ascii="Times New Roman" w:hAnsi="Times New Roman" w:cs="Times New Roman"/>
        <w:color w:val="000000"/>
        <w:sz w:val="18"/>
        <w:szCs w:val="18"/>
      </w:rPr>
      <w:t>Compliance Enforcement Authority: _____________</w:t>
    </w:r>
  </w:p>
  <w:p w:rsidR="009A4A9F" w:rsidRPr="00182BF5" w:rsidRDefault="009A4A9F" w:rsidP="00FA74C6">
    <w:pPr>
      <w:widowControl w:val="0"/>
      <w:spacing w:line="220" w:lineRule="exact"/>
      <w:rPr>
        <w:rFonts w:ascii="Times New Roman" w:hAnsi="Times New Roman" w:cs="Times New Roman"/>
        <w:color w:val="000000"/>
        <w:sz w:val="18"/>
        <w:szCs w:val="18"/>
      </w:rPr>
    </w:pPr>
    <w:r w:rsidRPr="00182BF5">
      <w:rPr>
        <w:rFonts w:ascii="Times New Roman" w:hAnsi="Times New Roman" w:cs="Times New Roman"/>
        <w:color w:val="000000"/>
        <w:sz w:val="18"/>
        <w:szCs w:val="18"/>
      </w:rPr>
      <w:t>Registered Entity:___________________</w:t>
    </w:r>
    <w:r w:rsidRPr="00182BF5">
      <w:rPr>
        <w:rFonts w:ascii="Times New Roman" w:hAnsi="Times New Roman" w:cs="Times New Roman"/>
        <w:color w:val="000000"/>
        <w:sz w:val="18"/>
        <w:szCs w:val="18"/>
      </w:rPr>
      <w:tab/>
    </w:r>
    <w:r w:rsidRPr="00182BF5">
      <w:rPr>
        <w:rFonts w:ascii="Times New Roman" w:hAnsi="Times New Roman" w:cs="Times New Roman"/>
        <w:color w:val="000000"/>
        <w:sz w:val="18"/>
        <w:szCs w:val="18"/>
      </w:rPr>
      <w:tab/>
      <w:t xml:space="preserve">__ </w:t>
    </w:r>
  </w:p>
  <w:p w:rsidR="009A4A9F" w:rsidRPr="00182BF5" w:rsidRDefault="009A4A9F" w:rsidP="00FA74C6">
    <w:pPr>
      <w:widowControl w:val="0"/>
      <w:spacing w:line="220" w:lineRule="exact"/>
      <w:rPr>
        <w:rFonts w:ascii="Times New Roman" w:hAnsi="Times New Roman" w:cs="Times New Roman"/>
        <w:color w:val="000000"/>
        <w:sz w:val="18"/>
        <w:szCs w:val="18"/>
      </w:rPr>
    </w:pPr>
    <w:r w:rsidRPr="00182BF5">
      <w:rPr>
        <w:rFonts w:ascii="Times New Roman" w:hAnsi="Times New Roman" w:cs="Times New Roman"/>
        <w:color w:val="000000"/>
        <w:sz w:val="18"/>
        <w:szCs w:val="18"/>
      </w:rPr>
      <w:t xml:space="preserve">NCR Number:______________________ </w:t>
    </w:r>
  </w:p>
  <w:p w:rsidR="009A4A9F" w:rsidRDefault="009A4A9F" w:rsidP="00FA74C6">
    <w:pPr>
      <w:widowControl w:val="0"/>
      <w:spacing w:line="220" w:lineRule="exact"/>
      <w:rPr>
        <w:rFonts w:ascii="Times New Roman" w:hAnsi="Times New Roman" w:cs="Times New Roman"/>
        <w:color w:val="000000"/>
        <w:sz w:val="18"/>
        <w:szCs w:val="18"/>
      </w:rPr>
    </w:pPr>
    <w:r w:rsidRPr="00182BF5">
      <w:rPr>
        <w:rFonts w:ascii="Times New Roman" w:hAnsi="Times New Roman" w:cs="Times New Roman"/>
        <w:color w:val="000000"/>
        <w:sz w:val="18"/>
        <w:szCs w:val="18"/>
      </w:rPr>
      <w:t xml:space="preserve">Compliance Assessment Date:_____________ </w:t>
    </w:r>
  </w:p>
  <w:p w:rsidR="001A761F" w:rsidRPr="00872AF8" w:rsidRDefault="001A761F" w:rsidP="001A761F">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RSAW_BAL-</w:t>
    </w:r>
    <w:r>
      <w:rPr>
        <w:rFonts w:ascii="Times New Roman" w:hAnsi="Times New Roman"/>
        <w:sz w:val="18"/>
        <w:szCs w:val="18"/>
      </w:rPr>
      <w:t>std-</w:t>
    </w:r>
    <w:r w:rsidRPr="00872AF8">
      <w:rPr>
        <w:rFonts w:ascii="Times New Roman" w:hAnsi="Times New Roman"/>
        <w:sz w:val="18"/>
        <w:szCs w:val="18"/>
      </w:rPr>
      <w:t>002-0_2009_v1</w:t>
    </w:r>
  </w:p>
  <w:p w:rsidR="001A761F" w:rsidRPr="00182BF5" w:rsidRDefault="001A761F" w:rsidP="001A761F">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April </w:t>
    </w:r>
    <w:r w:rsidR="00F27FB2">
      <w:rPr>
        <w:rFonts w:ascii="Times New Roman" w:hAnsi="Times New Roman" w:cs="Times New Roman"/>
        <w:color w:val="000000"/>
        <w:sz w:val="18"/>
        <w:szCs w:val="18"/>
      </w:rPr>
      <w:t xml:space="preserve">30, </w:t>
    </w:r>
    <w:r w:rsidRPr="00872AF8">
      <w:rPr>
        <w:rFonts w:ascii="Times New Roman" w:hAnsi="Times New Roman" w:cs="Times New Roman"/>
        <w:color w:val="000000"/>
        <w:sz w:val="18"/>
        <w:szCs w:val="18"/>
      </w:rPr>
      <w:t>2009</w:t>
    </w:r>
  </w:p>
  <w:p w:rsidR="009A4A9F" w:rsidRPr="00182BF5" w:rsidRDefault="009A4A9F" w:rsidP="00B66109">
    <w:pPr>
      <w:widowControl w:val="0"/>
      <w:spacing w:line="244" w:lineRule="exact"/>
      <w:jc w:val="center"/>
      <w:rPr>
        <w:rFonts w:ascii="Times New Roman" w:hAnsi="Times New Roman" w:cs="Times New Roman"/>
      </w:rPr>
    </w:pPr>
    <w:r w:rsidRPr="00182BF5">
      <w:rPr>
        <w:rStyle w:val="PageNumber"/>
        <w:rFonts w:ascii="Times New Roman" w:hAnsi="Times New Roman" w:cs="Times New Roman"/>
      </w:rPr>
      <w:fldChar w:fldCharType="begin"/>
    </w:r>
    <w:r w:rsidRPr="00182BF5">
      <w:rPr>
        <w:rStyle w:val="PageNumber"/>
        <w:rFonts w:ascii="Times New Roman" w:hAnsi="Times New Roman" w:cs="Times New Roman"/>
      </w:rPr>
      <w:instrText xml:space="preserve"> PAGE </w:instrText>
    </w:r>
    <w:r w:rsidRPr="00182BF5">
      <w:rPr>
        <w:rStyle w:val="PageNumber"/>
        <w:rFonts w:ascii="Times New Roman" w:hAnsi="Times New Roman" w:cs="Times New Roman"/>
      </w:rPr>
      <w:fldChar w:fldCharType="separate"/>
    </w:r>
    <w:r w:rsidR="00CC4790">
      <w:rPr>
        <w:rStyle w:val="PageNumber"/>
        <w:rFonts w:ascii="Times New Roman" w:hAnsi="Times New Roman" w:cs="Times New Roman"/>
        <w:noProof/>
      </w:rPr>
      <w:t>1</w:t>
    </w:r>
    <w:r w:rsidRPr="00182BF5">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E1B" w:rsidRDefault="00E00E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5D96" w:rsidRDefault="00755D96">
      <w:r>
        <w:separator/>
      </w:r>
    </w:p>
  </w:footnote>
  <w:footnote w:type="continuationSeparator" w:id="0">
    <w:p w:rsidR="00755D96" w:rsidRDefault="00755D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E1B" w:rsidRDefault="00E00E1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A9F" w:rsidRDefault="009A4A9F">
    <w:pPr>
      <w:widowControl w:val="0"/>
      <w:spacing w:before="66"/>
      <w:rPr>
        <w:rFonts w:cs="Times New Roman"/>
      </w:rPr>
    </w:pPr>
  </w:p>
  <w:p w:rsidR="009A4A9F" w:rsidRPr="006813F3" w:rsidRDefault="009A4A9F" w:rsidP="00FA74C6">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9A4A9F" w:rsidRPr="006813F3" w:rsidRDefault="009A4A9F" w:rsidP="00FA74C6">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E00E1B">
      <w:rPr>
        <w:rFonts w:ascii="Times New Roman" w:hAnsi="Times New Roman" w:cs="Times New Roman"/>
        <w:b/>
        <w:bCs/>
        <w:color w:val="000000"/>
        <w:sz w:val="28"/>
        <w:szCs w:val="28"/>
      </w:rPr>
      <w:t>Template</w:t>
    </w:r>
  </w:p>
  <w:p w:rsidR="009A4A9F" w:rsidRDefault="00D8472A">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9A4A9F" w:rsidRDefault="009A4A9F">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E1B" w:rsidRDefault="00E00E1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1F4907"/>
    <w:multiLevelType w:val="hybridMultilevel"/>
    <w:tmpl w:val="8E247D06"/>
    <w:lvl w:ilvl="0" w:tplc="04090001">
      <w:start w:val="1"/>
      <w:numFmt w:val="bullet"/>
      <w:lvlText w:val=""/>
      <w:lvlJc w:val="left"/>
      <w:pPr>
        <w:tabs>
          <w:tab w:val="num" w:pos="1710"/>
        </w:tabs>
        <w:ind w:left="1710" w:hanging="360"/>
      </w:pPr>
      <w:rPr>
        <w:rFonts w:ascii="Symbol" w:hAnsi="Symbol" w:hint="default"/>
      </w:rPr>
    </w:lvl>
    <w:lvl w:ilvl="1" w:tplc="04090003" w:tentative="1">
      <w:start w:val="1"/>
      <w:numFmt w:val="bullet"/>
      <w:lvlText w:val="o"/>
      <w:lvlJc w:val="left"/>
      <w:pPr>
        <w:tabs>
          <w:tab w:val="num" w:pos="2430"/>
        </w:tabs>
        <w:ind w:left="2430" w:hanging="360"/>
      </w:pPr>
      <w:rPr>
        <w:rFonts w:ascii="Courier New" w:hAnsi="Courier New" w:cs="Courier New" w:hint="default"/>
      </w:rPr>
    </w:lvl>
    <w:lvl w:ilvl="2" w:tplc="04090005" w:tentative="1">
      <w:start w:val="1"/>
      <w:numFmt w:val="bullet"/>
      <w:lvlText w:val=""/>
      <w:lvlJc w:val="left"/>
      <w:pPr>
        <w:tabs>
          <w:tab w:val="num" w:pos="3150"/>
        </w:tabs>
        <w:ind w:left="3150" w:hanging="360"/>
      </w:pPr>
      <w:rPr>
        <w:rFonts w:ascii="Wingdings" w:hAnsi="Wingding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cs="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1">
    <w:nsid w:val="0F4B5881"/>
    <w:multiLevelType w:val="hybridMultilevel"/>
    <w:tmpl w:val="08ACF192"/>
    <w:lvl w:ilvl="0" w:tplc="0D4C9738">
      <w:start w:val="1"/>
      <w:numFmt w:val="lowerLetter"/>
      <w:lvlText w:val="%1."/>
      <w:lvlJc w:val="left"/>
      <w:pPr>
        <w:tabs>
          <w:tab w:val="num" w:pos="990"/>
        </w:tabs>
        <w:ind w:left="990" w:hanging="36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nsid w:val="11B1785D"/>
    <w:multiLevelType w:val="hybridMultilevel"/>
    <w:tmpl w:val="AA169F5C"/>
    <w:lvl w:ilvl="0" w:tplc="A12C91C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451DB2"/>
    <w:multiLevelType w:val="hybridMultilevel"/>
    <w:tmpl w:val="E5823F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A2757B"/>
    <w:multiLevelType w:val="hybridMultilevel"/>
    <w:tmpl w:val="8AB820CE"/>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AA31938"/>
    <w:multiLevelType w:val="hybridMultilevel"/>
    <w:tmpl w:val="65BAFCB0"/>
    <w:lvl w:ilvl="0" w:tplc="1EB6801A">
      <w:start w:val="1"/>
      <w:numFmt w:val="decimal"/>
      <w:pStyle w:val="FERCparanumberCharChar"/>
      <w:lvlText w:val="%1."/>
      <w:lvlJc w:val="left"/>
      <w:pPr>
        <w:tabs>
          <w:tab w:val="num" w:pos="720"/>
        </w:tabs>
        <w:ind w:left="0" w:firstLine="0"/>
      </w:pPr>
      <w:rPr>
        <w:rFonts w:hint="default"/>
        <w:b w:val="0"/>
        <w:i w:val="0"/>
        <w:sz w:val="26"/>
        <w:szCs w:val="26"/>
      </w:rPr>
    </w:lvl>
    <w:lvl w:ilvl="1" w:tplc="0182514C">
      <w:start w:val="2"/>
      <w:numFmt w:val="decimal"/>
      <w:lvlText w:val="%2."/>
      <w:lvlJc w:val="left"/>
      <w:pPr>
        <w:tabs>
          <w:tab w:val="num" w:pos="1570"/>
        </w:tabs>
        <w:ind w:left="1570" w:hanging="360"/>
      </w:pPr>
      <w:rPr>
        <w:rFonts w:ascii="Times New Roman" w:eastAsia="Times New Roman" w:hAnsi="Times New Roman" w:cs="Times New Roman"/>
        <w:u w:val="single"/>
      </w:rPr>
    </w:lvl>
    <w:lvl w:ilvl="2" w:tplc="B1C0B04A">
      <w:start w:val="1"/>
      <w:numFmt w:val="lowerRoman"/>
      <w:lvlText w:val="(%3)"/>
      <w:lvlJc w:val="left"/>
      <w:pPr>
        <w:tabs>
          <w:tab w:val="num" w:pos="2650"/>
        </w:tabs>
        <w:ind w:left="2650" w:hanging="720"/>
      </w:pPr>
      <w:rPr>
        <w:rFonts w:hint="default"/>
      </w:rPr>
    </w:lvl>
    <w:lvl w:ilvl="3" w:tplc="04090001" w:tentative="1">
      <w:start w:val="1"/>
      <w:numFmt w:val="bullet"/>
      <w:lvlText w:val=""/>
      <w:lvlJc w:val="left"/>
      <w:pPr>
        <w:tabs>
          <w:tab w:val="num" w:pos="3010"/>
        </w:tabs>
        <w:ind w:left="3010" w:hanging="360"/>
      </w:pPr>
      <w:rPr>
        <w:rFonts w:ascii="Symbol" w:hAnsi="Symbol" w:hint="default"/>
      </w:rPr>
    </w:lvl>
    <w:lvl w:ilvl="4" w:tplc="04090003" w:tentative="1">
      <w:start w:val="1"/>
      <w:numFmt w:val="bullet"/>
      <w:lvlText w:val="o"/>
      <w:lvlJc w:val="left"/>
      <w:pPr>
        <w:tabs>
          <w:tab w:val="num" w:pos="3730"/>
        </w:tabs>
        <w:ind w:left="3730" w:hanging="360"/>
      </w:pPr>
      <w:rPr>
        <w:rFonts w:ascii="Courier New" w:hAnsi="Courier New" w:cs="Courier New" w:hint="default"/>
      </w:rPr>
    </w:lvl>
    <w:lvl w:ilvl="5" w:tplc="04090005" w:tentative="1">
      <w:start w:val="1"/>
      <w:numFmt w:val="bullet"/>
      <w:lvlText w:val=""/>
      <w:lvlJc w:val="left"/>
      <w:pPr>
        <w:tabs>
          <w:tab w:val="num" w:pos="4450"/>
        </w:tabs>
        <w:ind w:left="4450" w:hanging="360"/>
      </w:pPr>
      <w:rPr>
        <w:rFonts w:ascii="Wingdings" w:hAnsi="Wingdings" w:hint="default"/>
      </w:rPr>
    </w:lvl>
    <w:lvl w:ilvl="6" w:tplc="04090001" w:tentative="1">
      <w:start w:val="1"/>
      <w:numFmt w:val="bullet"/>
      <w:lvlText w:val=""/>
      <w:lvlJc w:val="left"/>
      <w:pPr>
        <w:tabs>
          <w:tab w:val="num" w:pos="5170"/>
        </w:tabs>
        <w:ind w:left="5170" w:hanging="360"/>
      </w:pPr>
      <w:rPr>
        <w:rFonts w:ascii="Symbol" w:hAnsi="Symbol" w:hint="default"/>
      </w:rPr>
    </w:lvl>
    <w:lvl w:ilvl="7" w:tplc="04090003" w:tentative="1">
      <w:start w:val="1"/>
      <w:numFmt w:val="bullet"/>
      <w:lvlText w:val="o"/>
      <w:lvlJc w:val="left"/>
      <w:pPr>
        <w:tabs>
          <w:tab w:val="num" w:pos="5890"/>
        </w:tabs>
        <w:ind w:left="5890" w:hanging="360"/>
      </w:pPr>
      <w:rPr>
        <w:rFonts w:ascii="Courier New" w:hAnsi="Courier New" w:cs="Courier New" w:hint="default"/>
      </w:rPr>
    </w:lvl>
    <w:lvl w:ilvl="8" w:tplc="04090005" w:tentative="1">
      <w:start w:val="1"/>
      <w:numFmt w:val="bullet"/>
      <w:lvlText w:val=""/>
      <w:lvlJc w:val="left"/>
      <w:pPr>
        <w:tabs>
          <w:tab w:val="num" w:pos="6610"/>
        </w:tabs>
        <w:ind w:left="6610" w:hanging="360"/>
      </w:pPr>
      <w:rPr>
        <w:rFonts w:ascii="Wingdings" w:hAnsi="Wingdings" w:hint="default"/>
      </w:rPr>
    </w:lvl>
  </w:abstractNum>
  <w:abstractNum w:abstractNumId="6">
    <w:nsid w:val="1CB220CF"/>
    <w:multiLevelType w:val="hybridMultilevel"/>
    <w:tmpl w:val="98A43F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EC944E0"/>
    <w:multiLevelType w:val="multilevel"/>
    <w:tmpl w:val="57164614"/>
    <w:lvl w:ilvl="0">
      <w:start w:val="1"/>
      <w:numFmt w:val="lowerLetter"/>
      <w:lvlText w:val="%1."/>
      <w:lvlJc w:val="left"/>
      <w:pPr>
        <w:tabs>
          <w:tab w:val="num" w:pos="990"/>
        </w:tabs>
        <w:ind w:left="990" w:hanging="360"/>
      </w:pPr>
      <w:rPr>
        <w:rFonts w:hint="default"/>
      </w:rPr>
    </w:lvl>
    <w:lvl w:ilvl="1">
      <w:start w:val="1"/>
      <w:numFmt w:val="lowerLetter"/>
      <w:lvlText w:val="%2."/>
      <w:lvlJc w:val="left"/>
      <w:pPr>
        <w:tabs>
          <w:tab w:val="num" w:pos="1710"/>
        </w:tabs>
        <w:ind w:left="1710" w:hanging="360"/>
      </w:pPr>
    </w:lvl>
    <w:lvl w:ilvl="2">
      <w:start w:val="1"/>
      <w:numFmt w:val="lowerRoman"/>
      <w:lvlText w:val="%3."/>
      <w:lvlJc w:val="right"/>
      <w:pPr>
        <w:tabs>
          <w:tab w:val="num" w:pos="2430"/>
        </w:tabs>
        <w:ind w:left="2430" w:hanging="180"/>
      </w:pPr>
    </w:lvl>
    <w:lvl w:ilvl="3">
      <w:start w:val="1"/>
      <w:numFmt w:val="decimal"/>
      <w:lvlText w:val="%4."/>
      <w:lvlJc w:val="left"/>
      <w:pPr>
        <w:tabs>
          <w:tab w:val="num" w:pos="3150"/>
        </w:tabs>
        <w:ind w:left="3150" w:hanging="360"/>
      </w:pPr>
    </w:lvl>
    <w:lvl w:ilvl="4">
      <w:start w:val="1"/>
      <w:numFmt w:val="lowerLetter"/>
      <w:lvlText w:val="%5."/>
      <w:lvlJc w:val="left"/>
      <w:pPr>
        <w:tabs>
          <w:tab w:val="num" w:pos="3870"/>
        </w:tabs>
        <w:ind w:left="3870" w:hanging="360"/>
      </w:pPr>
    </w:lvl>
    <w:lvl w:ilvl="5">
      <w:start w:val="1"/>
      <w:numFmt w:val="lowerRoman"/>
      <w:lvlText w:val="%6."/>
      <w:lvlJc w:val="right"/>
      <w:pPr>
        <w:tabs>
          <w:tab w:val="num" w:pos="4590"/>
        </w:tabs>
        <w:ind w:left="4590" w:hanging="180"/>
      </w:pPr>
    </w:lvl>
    <w:lvl w:ilvl="6">
      <w:start w:val="1"/>
      <w:numFmt w:val="decimal"/>
      <w:lvlText w:val="%7."/>
      <w:lvlJc w:val="left"/>
      <w:pPr>
        <w:tabs>
          <w:tab w:val="num" w:pos="5310"/>
        </w:tabs>
        <w:ind w:left="5310" w:hanging="360"/>
      </w:pPr>
    </w:lvl>
    <w:lvl w:ilvl="7">
      <w:start w:val="1"/>
      <w:numFmt w:val="lowerLetter"/>
      <w:lvlText w:val="%8."/>
      <w:lvlJc w:val="left"/>
      <w:pPr>
        <w:tabs>
          <w:tab w:val="num" w:pos="6030"/>
        </w:tabs>
        <w:ind w:left="6030" w:hanging="360"/>
      </w:pPr>
    </w:lvl>
    <w:lvl w:ilvl="8">
      <w:start w:val="1"/>
      <w:numFmt w:val="lowerRoman"/>
      <w:lvlText w:val="%9."/>
      <w:lvlJc w:val="right"/>
      <w:pPr>
        <w:tabs>
          <w:tab w:val="num" w:pos="6750"/>
        </w:tabs>
        <w:ind w:left="6750" w:hanging="180"/>
      </w:pPr>
    </w:lvl>
  </w:abstractNum>
  <w:abstractNum w:abstractNumId="8">
    <w:nsid w:val="401C2F1F"/>
    <w:multiLevelType w:val="hybridMultilevel"/>
    <w:tmpl w:val="C55AC8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1BF78FD"/>
    <w:multiLevelType w:val="hybridMultilevel"/>
    <w:tmpl w:val="254645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603329F"/>
    <w:multiLevelType w:val="multilevel"/>
    <w:tmpl w:val="C62287D8"/>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1">
    <w:nsid w:val="57011B2A"/>
    <w:multiLevelType w:val="hybridMultilevel"/>
    <w:tmpl w:val="9EF2106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5E8138D8"/>
    <w:multiLevelType w:val="multilevel"/>
    <w:tmpl w:val="9EF21064"/>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3">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4">
    <w:nsid w:val="645C6EBF"/>
    <w:multiLevelType w:val="hybridMultilevel"/>
    <w:tmpl w:val="83888FD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69436BAF"/>
    <w:multiLevelType w:val="hybridMultilevel"/>
    <w:tmpl w:val="E670D4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E4E4DD3"/>
    <w:multiLevelType w:val="hybridMultilevel"/>
    <w:tmpl w:val="1A76A900"/>
    <w:lvl w:ilvl="0" w:tplc="FFFFFFFF">
      <w:start w:val="1"/>
      <w:numFmt w:val="decimal"/>
      <w:pStyle w:val="FERCparanumber"/>
      <w:lvlText w:val="%1."/>
      <w:lvlJc w:val="left"/>
      <w:pPr>
        <w:tabs>
          <w:tab w:val="num" w:pos="720"/>
        </w:tabs>
        <w:ind w:left="0" w:firstLine="0"/>
      </w:pPr>
      <w:rPr>
        <w:rFonts w:ascii="Times New Roman" w:hAnsi="Times New Roman" w:cs="Times New Roman" w:hint="default"/>
        <w:b w:val="0"/>
        <w:i w:val="0"/>
        <w:sz w:val="26"/>
        <w:szCs w:val="26"/>
      </w:rPr>
    </w:lvl>
    <w:lvl w:ilvl="1" w:tplc="FFFFFFFF">
      <w:start w:val="4"/>
      <w:numFmt w:val="upperLetter"/>
      <w:lvlText w:val="%2."/>
      <w:lvlJc w:val="left"/>
      <w:pPr>
        <w:tabs>
          <w:tab w:val="num" w:pos="1440"/>
        </w:tabs>
        <w:ind w:left="1440" w:hanging="360"/>
      </w:pPr>
      <w:rPr>
        <w:rFonts w:hint="default"/>
      </w:rPr>
    </w:lvl>
    <w:lvl w:ilvl="2" w:tplc="D9C01430">
      <w:start w:val="5"/>
      <w:numFmt w:val="lowerLetter"/>
      <w:lvlText w:val="%3."/>
      <w:lvlJc w:val="left"/>
      <w:pPr>
        <w:tabs>
          <w:tab w:val="num" w:pos="2340"/>
        </w:tabs>
        <w:ind w:left="2340" w:hanging="360"/>
      </w:pPr>
      <w:rPr>
        <w:rFonts w:hint="default"/>
        <w:u w:val="none"/>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num>
  <w:num w:numId="2">
    <w:abstractNumId w:val="10"/>
  </w:num>
  <w:num w:numId="3">
    <w:abstractNumId w:val="13"/>
  </w:num>
  <w:num w:numId="4">
    <w:abstractNumId w:val="4"/>
  </w:num>
  <w:num w:numId="5">
    <w:abstractNumId w:val="11"/>
  </w:num>
  <w:num w:numId="6">
    <w:abstractNumId w:val="12"/>
  </w:num>
  <w:num w:numId="7">
    <w:abstractNumId w:val="14"/>
  </w:num>
  <w:num w:numId="8">
    <w:abstractNumId w:val="1"/>
  </w:num>
  <w:num w:numId="9">
    <w:abstractNumId w:val="15"/>
  </w:num>
  <w:num w:numId="10">
    <w:abstractNumId w:val="3"/>
  </w:num>
  <w:num w:numId="11">
    <w:abstractNumId w:val="6"/>
  </w:num>
  <w:num w:numId="12">
    <w:abstractNumId w:val="9"/>
  </w:num>
  <w:num w:numId="13">
    <w:abstractNumId w:val="8"/>
  </w:num>
  <w:num w:numId="14">
    <w:abstractNumId w:val="7"/>
  </w:num>
  <w:num w:numId="15">
    <w:abstractNumId w:val="2"/>
  </w:num>
  <w:num w:numId="16">
    <w:abstractNumId w:val="5"/>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71C2C"/>
    <w:rsid w:val="000A093A"/>
    <w:rsid w:val="000C7D87"/>
    <w:rsid w:val="00123EFC"/>
    <w:rsid w:val="00134E91"/>
    <w:rsid w:val="00181BBB"/>
    <w:rsid w:val="00182BF5"/>
    <w:rsid w:val="001A028B"/>
    <w:rsid w:val="001A761F"/>
    <w:rsid w:val="001C12A9"/>
    <w:rsid w:val="002028C2"/>
    <w:rsid w:val="00216DEE"/>
    <w:rsid w:val="002366A9"/>
    <w:rsid w:val="00266301"/>
    <w:rsid w:val="002A39B7"/>
    <w:rsid w:val="002B6BFD"/>
    <w:rsid w:val="002E4284"/>
    <w:rsid w:val="00304A07"/>
    <w:rsid w:val="00333C6F"/>
    <w:rsid w:val="00387948"/>
    <w:rsid w:val="00390B74"/>
    <w:rsid w:val="003B67F0"/>
    <w:rsid w:val="003C7475"/>
    <w:rsid w:val="003D22CA"/>
    <w:rsid w:val="003E349D"/>
    <w:rsid w:val="003E7A11"/>
    <w:rsid w:val="00423B27"/>
    <w:rsid w:val="0043485F"/>
    <w:rsid w:val="004C6EE6"/>
    <w:rsid w:val="004D02AE"/>
    <w:rsid w:val="004D203A"/>
    <w:rsid w:val="004E25A6"/>
    <w:rsid w:val="005007BE"/>
    <w:rsid w:val="00502B0B"/>
    <w:rsid w:val="00541FE4"/>
    <w:rsid w:val="0055602E"/>
    <w:rsid w:val="005B3100"/>
    <w:rsid w:val="00621657"/>
    <w:rsid w:val="00642310"/>
    <w:rsid w:val="00643BBA"/>
    <w:rsid w:val="00670B81"/>
    <w:rsid w:val="0068482F"/>
    <w:rsid w:val="0069158F"/>
    <w:rsid w:val="006D74DA"/>
    <w:rsid w:val="006E1557"/>
    <w:rsid w:val="006E7D86"/>
    <w:rsid w:val="007134A4"/>
    <w:rsid w:val="00723B8A"/>
    <w:rsid w:val="00726028"/>
    <w:rsid w:val="00734E5A"/>
    <w:rsid w:val="0073537B"/>
    <w:rsid w:val="00755D96"/>
    <w:rsid w:val="00786F74"/>
    <w:rsid w:val="007B1E2A"/>
    <w:rsid w:val="007E245C"/>
    <w:rsid w:val="007F4DAB"/>
    <w:rsid w:val="007F59A2"/>
    <w:rsid w:val="00801F64"/>
    <w:rsid w:val="00832B73"/>
    <w:rsid w:val="00836EAD"/>
    <w:rsid w:val="00840840"/>
    <w:rsid w:val="00841CB4"/>
    <w:rsid w:val="0086163E"/>
    <w:rsid w:val="008649A7"/>
    <w:rsid w:val="00893B82"/>
    <w:rsid w:val="008A21C6"/>
    <w:rsid w:val="008A61E4"/>
    <w:rsid w:val="008D7BCB"/>
    <w:rsid w:val="00910D61"/>
    <w:rsid w:val="00934C50"/>
    <w:rsid w:val="00936E6F"/>
    <w:rsid w:val="00963DEC"/>
    <w:rsid w:val="009836F5"/>
    <w:rsid w:val="009849AD"/>
    <w:rsid w:val="00984C65"/>
    <w:rsid w:val="009958AC"/>
    <w:rsid w:val="009A4A9F"/>
    <w:rsid w:val="009B5A22"/>
    <w:rsid w:val="009C73C4"/>
    <w:rsid w:val="009E1C78"/>
    <w:rsid w:val="009E25E1"/>
    <w:rsid w:val="00A00E02"/>
    <w:rsid w:val="00A76F05"/>
    <w:rsid w:val="00A90676"/>
    <w:rsid w:val="00A95897"/>
    <w:rsid w:val="00AB4F14"/>
    <w:rsid w:val="00AE68EF"/>
    <w:rsid w:val="00AE7C3B"/>
    <w:rsid w:val="00B10ACC"/>
    <w:rsid w:val="00B334F3"/>
    <w:rsid w:val="00B627B7"/>
    <w:rsid w:val="00B66109"/>
    <w:rsid w:val="00B711C9"/>
    <w:rsid w:val="00BA7FC1"/>
    <w:rsid w:val="00BB0FE1"/>
    <w:rsid w:val="00BC486E"/>
    <w:rsid w:val="00BE0769"/>
    <w:rsid w:val="00BE0D14"/>
    <w:rsid w:val="00BE7824"/>
    <w:rsid w:val="00BE7F92"/>
    <w:rsid w:val="00C01CC7"/>
    <w:rsid w:val="00C41BF5"/>
    <w:rsid w:val="00C77B23"/>
    <w:rsid w:val="00C96F5A"/>
    <w:rsid w:val="00CA0796"/>
    <w:rsid w:val="00CA0CDB"/>
    <w:rsid w:val="00CB0B2E"/>
    <w:rsid w:val="00CC4790"/>
    <w:rsid w:val="00CD662B"/>
    <w:rsid w:val="00CF1A0B"/>
    <w:rsid w:val="00D01535"/>
    <w:rsid w:val="00D04F48"/>
    <w:rsid w:val="00D2080E"/>
    <w:rsid w:val="00D31894"/>
    <w:rsid w:val="00D64C91"/>
    <w:rsid w:val="00D67370"/>
    <w:rsid w:val="00D8472A"/>
    <w:rsid w:val="00D90AF9"/>
    <w:rsid w:val="00DA614E"/>
    <w:rsid w:val="00DC284C"/>
    <w:rsid w:val="00DC5767"/>
    <w:rsid w:val="00DE16C2"/>
    <w:rsid w:val="00DF6B3A"/>
    <w:rsid w:val="00E00011"/>
    <w:rsid w:val="00E00E1B"/>
    <w:rsid w:val="00E53900"/>
    <w:rsid w:val="00E93116"/>
    <w:rsid w:val="00E97DCB"/>
    <w:rsid w:val="00EA1C73"/>
    <w:rsid w:val="00EB3986"/>
    <w:rsid w:val="00EB4A63"/>
    <w:rsid w:val="00EC2A2E"/>
    <w:rsid w:val="00ED750D"/>
    <w:rsid w:val="00F27FB2"/>
    <w:rsid w:val="00F40C5A"/>
    <w:rsid w:val="00F445A5"/>
    <w:rsid w:val="00F46969"/>
    <w:rsid w:val="00F672C4"/>
    <w:rsid w:val="00FA74C6"/>
    <w:rsid w:val="00FB512A"/>
    <w:rsid w:val="00FC63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A71D2E06-0364-4BE5-955F-AAEC748A0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qFormat/>
    <w:rsid w:val="00CF1A0B"/>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styleId="LightShading-Accent1">
    <w:name w:val="Light Shading Accent 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936E6F"/>
    <w:pPr>
      <w:numPr>
        <w:numId w:val="2"/>
      </w:numPr>
      <w:tabs>
        <w:tab w:val="left" w:pos="2592"/>
        <w:tab w:val="left" w:pos="3240"/>
      </w:tabs>
      <w:autoSpaceDE/>
      <w:autoSpaceDN/>
      <w:adjustRightInd/>
      <w:spacing w:after="120"/>
    </w:pPr>
    <w:rPr>
      <w:rFonts w:ascii="Times New Roman" w:hAnsi="Times New Roman" w:cs="Times New Roman"/>
      <w:sz w:val="22"/>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customStyle="1" w:styleId="JIndentBody">
    <w:name w:val="J Indent Body"/>
    <w:basedOn w:val="Normal"/>
    <w:rsid w:val="00BE7824"/>
    <w:pPr>
      <w:autoSpaceDE/>
      <w:autoSpaceDN/>
      <w:adjustRightInd/>
      <w:spacing w:before="120" w:after="120"/>
      <w:ind w:left="720"/>
    </w:pPr>
    <w:rPr>
      <w:rFonts w:ascii="Times New Roman" w:hAnsi="Times New Roman"/>
      <w:sz w:val="28"/>
      <w:szCs w:val="28"/>
    </w:rPr>
  </w:style>
  <w:style w:type="character" w:customStyle="1" w:styleId="FERCparanumberCharCharChar">
    <w:name w:val="FERC paranumber Char Char Char"/>
    <w:link w:val="FERCparanumberCharChar"/>
    <w:rsid w:val="001A028B"/>
    <w:rPr>
      <w:sz w:val="26"/>
      <w:szCs w:val="24"/>
      <w:lang w:val="en-US" w:eastAsia="en-US" w:bidi="ar-SA"/>
    </w:rPr>
  </w:style>
  <w:style w:type="paragraph" w:customStyle="1" w:styleId="FERCparanumberCharChar">
    <w:name w:val="FERC paranumber Char Char"/>
    <w:basedOn w:val="Normal"/>
    <w:link w:val="FERCparanumberCharCharChar"/>
    <w:rsid w:val="001A028B"/>
    <w:pPr>
      <w:widowControl w:val="0"/>
      <w:numPr>
        <w:numId w:val="16"/>
      </w:numPr>
    </w:pPr>
    <w:rPr>
      <w:rFonts w:ascii="Times New Roman" w:hAnsi="Times New Roman" w:cs="Times New Roman"/>
      <w:sz w:val="26"/>
      <w:szCs w:val="24"/>
    </w:rPr>
  </w:style>
  <w:style w:type="character" w:styleId="FootnoteReference">
    <w:name w:val="footnote reference"/>
    <w:aliases w:val="o,fr,o1,fr1,o2,fr2,o3,fr3,Style 13,Style 12,Style 15,Style 17,Style 9,Style 18,(NECG) Footnote Reference,Style 20,Style 7"/>
    <w:semiHidden/>
    <w:rsid w:val="001A028B"/>
    <w:rPr>
      <w:rFonts w:ascii="Times New Roman" w:hAnsi="Times New Roman"/>
      <w:b/>
      <w:sz w:val="26"/>
      <w:szCs w:val="26"/>
      <w:vertAlign w:val="superscript"/>
    </w:rPr>
  </w:style>
  <w:style w:type="paragraph" w:customStyle="1" w:styleId="FERCparanumberChar">
    <w:name w:val="FERC paranumber Char"/>
    <w:basedOn w:val="Normal"/>
    <w:rsid w:val="001A028B"/>
    <w:pPr>
      <w:widowControl w:val="0"/>
      <w:tabs>
        <w:tab w:val="num" w:pos="720"/>
      </w:tabs>
    </w:pPr>
    <w:rPr>
      <w:rFonts w:ascii="Times New Roman" w:hAnsi="Times New Roman" w:cs="Times New Roman"/>
      <w:sz w:val="26"/>
      <w:szCs w:val="24"/>
    </w:rPr>
  </w:style>
  <w:style w:type="paragraph" w:customStyle="1" w:styleId="FERCparanumber">
    <w:name w:val="FERC paranumber"/>
    <w:basedOn w:val="Normal"/>
    <w:rsid w:val="001A028B"/>
    <w:pPr>
      <w:widowControl w:val="0"/>
      <w:numPr>
        <w:numId w:val="17"/>
      </w:numPr>
    </w:pPr>
    <w:rPr>
      <w:rFonts w:ascii="Times New Roman" w:hAnsi="Times New Roman" w:cs="Times New Roman"/>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2279</Words>
  <Characters>12992</Characters>
  <Application>Microsoft Office Word</Application>
  <DocSecurity>0</DocSecurity>
  <Lines>108</Lines>
  <Paragraphs>30</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Reliability Standard Language</vt:lpstr>
      <vt:lpstr>Compliance Questionnaire</vt:lpstr>
      <vt:lpstr/>
      <vt:lpstr>Compliance Assessment Worksheet</vt:lpstr>
    </vt:vector>
  </TitlesOfParts>
  <Company/>
  <LinksUpToDate>false</LinksUpToDate>
  <CharactersWithSpaces>15241</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2013-09-25T18:36:00Z</dcterms:created>
  <dcterms:modified xsi:type="dcterms:W3CDTF">2013-10-18T20:11:00Z</dcterms:modified>
</cp:coreProperties>
</file>